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596" w:rsidRPr="00CC0596" w:rsidRDefault="00CC0596" w:rsidP="00CC0596">
      <w:pPr>
        <w:spacing w:after="0"/>
        <w:jc w:val="center"/>
        <w:rPr>
          <w:b/>
          <w:sz w:val="36"/>
          <w:szCs w:val="36"/>
        </w:rPr>
      </w:pPr>
      <w:r w:rsidRPr="00CC0596">
        <w:rPr>
          <w:b/>
          <w:sz w:val="36"/>
          <w:szCs w:val="36"/>
        </w:rPr>
        <w:t>THÔNG CÁO BÁO CHÍ</w:t>
      </w:r>
    </w:p>
    <w:p w:rsidR="00C24506" w:rsidRPr="00CC0596" w:rsidRDefault="003A667F" w:rsidP="00E42D7F">
      <w:pPr>
        <w:spacing w:after="0"/>
        <w:jc w:val="center"/>
        <w:rPr>
          <w:b/>
          <w:lang w:val="vi-VN"/>
        </w:rPr>
      </w:pPr>
      <w:r w:rsidRPr="00CC0596">
        <w:rPr>
          <w:b/>
          <w:lang w:val="vi-VN"/>
        </w:rPr>
        <w:t xml:space="preserve">PHÁT ĐỘNG </w:t>
      </w:r>
      <w:r w:rsidR="00C24506" w:rsidRPr="00CC0596">
        <w:rPr>
          <w:b/>
          <w:lang w:val="vi-VN"/>
        </w:rPr>
        <w:t xml:space="preserve">HỘI THI </w:t>
      </w:r>
      <w:r w:rsidR="00632AE4" w:rsidRPr="00CC0596">
        <w:rPr>
          <w:b/>
          <w:lang w:val="vi-VN"/>
        </w:rPr>
        <w:t>THỬ THÁCH</w:t>
      </w:r>
      <w:r w:rsidR="00224601" w:rsidRPr="00CC0596">
        <w:rPr>
          <w:b/>
          <w:lang w:val="vi-VN"/>
        </w:rPr>
        <w:t xml:space="preserve"> T</w:t>
      </w:r>
      <w:r w:rsidR="00C24506" w:rsidRPr="00CC0596">
        <w:rPr>
          <w:b/>
          <w:lang w:val="vi-VN"/>
        </w:rPr>
        <w:t>RÍ TUỆ NHÂN TẠO</w:t>
      </w:r>
      <w:r w:rsidR="00224601" w:rsidRPr="00CC0596">
        <w:rPr>
          <w:b/>
          <w:lang w:val="vi-VN"/>
        </w:rPr>
        <w:t xml:space="preserve"> </w:t>
      </w:r>
      <w:r w:rsidR="00E42D7F" w:rsidRPr="00CC0596">
        <w:rPr>
          <w:b/>
          <w:lang w:val="vi-VN"/>
        </w:rPr>
        <w:br/>
      </w:r>
      <w:r w:rsidR="00224601" w:rsidRPr="00CC0596">
        <w:rPr>
          <w:b/>
          <w:lang w:val="vi-VN"/>
        </w:rPr>
        <w:t xml:space="preserve">TP. HỒ CHÍ MINH NĂM </w:t>
      </w:r>
      <w:r w:rsidR="00C24506" w:rsidRPr="00CC0596">
        <w:rPr>
          <w:b/>
          <w:lang w:val="vi-VN"/>
        </w:rPr>
        <w:t>202</w:t>
      </w:r>
      <w:r w:rsidR="00632AE4" w:rsidRPr="00CC0596">
        <w:rPr>
          <w:b/>
          <w:lang w:val="vi-VN"/>
        </w:rPr>
        <w:t>3</w:t>
      </w:r>
    </w:p>
    <w:p w:rsidR="000E0813" w:rsidRPr="00CC0596" w:rsidRDefault="000E0813" w:rsidP="00B7593A">
      <w:pPr>
        <w:spacing w:after="0"/>
        <w:jc w:val="center"/>
        <w:rPr>
          <w:b/>
          <w:sz w:val="34"/>
          <w:lang w:val="vi-VN"/>
        </w:rPr>
      </w:pPr>
    </w:p>
    <w:p w:rsidR="00E42D7F" w:rsidRPr="00EC48A6" w:rsidRDefault="00E42D7F" w:rsidP="00634FB2">
      <w:pPr>
        <w:spacing w:before="60" w:after="60"/>
        <w:ind w:firstLine="709"/>
        <w:jc w:val="both"/>
        <w:rPr>
          <w:rFonts w:cs="Times New Roman"/>
          <w:szCs w:val="28"/>
          <w:lang w:val="vi-VN"/>
        </w:rPr>
      </w:pPr>
      <w:r w:rsidRPr="00EC48A6">
        <w:rPr>
          <w:rFonts w:cs="Times New Roman"/>
          <w:szCs w:val="28"/>
          <w:lang w:val="vi-VN"/>
        </w:rPr>
        <w:t xml:space="preserve">Thực hiện theo Kế hoạch số 2022/KH-UBND ngày 16/5/2023 của Ủy ban nhân dân Thành phố Hồ Chí Minh về triển khai “Chương trình hỗ trợ phát triển doanh nghiệp và sản phẩm Công nghệ thông tin - Truyền thông giai đoạn 2020-2030” năm 2023, Sở Thông tin và Truyền thông (Sở TT&amp;TT) thông báo Kế hoạch tổ chức </w:t>
      </w:r>
      <w:r w:rsidRPr="00EC48A6">
        <w:rPr>
          <w:rFonts w:cs="Times New Roman"/>
          <w:b/>
          <w:bCs/>
          <w:szCs w:val="28"/>
          <w:lang w:val="vi-VN"/>
        </w:rPr>
        <w:t>“Hội thi Thử thách Trí tuệ</w:t>
      </w:r>
      <w:r w:rsidR="00AD496D" w:rsidRPr="00EC48A6">
        <w:rPr>
          <w:rFonts w:cs="Times New Roman"/>
          <w:b/>
          <w:bCs/>
          <w:szCs w:val="28"/>
          <w:lang w:val="vi-VN"/>
        </w:rPr>
        <w:t xml:space="preserve"> </w:t>
      </w:r>
      <w:r w:rsidR="00B2410F" w:rsidRPr="00EC48A6">
        <w:rPr>
          <w:rFonts w:cs="Times New Roman"/>
          <w:b/>
          <w:bCs/>
          <w:szCs w:val="28"/>
          <w:lang w:val="vi-VN"/>
        </w:rPr>
        <w:t>nhân tạo</w:t>
      </w:r>
      <w:r w:rsidRPr="00EC48A6">
        <w:rPr>
          <w:rFonts w:cs="Times New Roman"/>
          <w:b/>
          <w:bCs/>
          <w:szCs w:val="28"/>
          <w:lang w:val="vi-VN"/>
        </w:rPr>
        <w:t xml:space="preserve"> (AI Challenge) Thành phố Hồ Chí Minh năm 2023”</w:t>
      </w:r>
      <w:r w:rsidRPr="00EC48A6">
        <w:rPr>
          <w:rFonts w:cs="Times New Roman"/>
          <w:szCs w:val="28"/>
          <w:lang w:val="vi-VN"/>
        </w:rPr>
        <w:t xml:space="preserve"> (sau đây gọi tắt là Hộ</w:t>
      </w:r>
      <w:r w:rsidR="00A04DBA" w:rsidRPr="00EC48A6">
        <w:rPr>
          <w:rFonts w:cs="Times New Roman"/>
          <w:szCs w:val="28"/>
          <w:lang w:val="vi-VN"/>
        </w:rPr>
        <w:t>i thi</w:t>
      </w:r>
      <w:r w:rsidRPr="00EC48A6">
        <w:rPr>
          <w:rFonts w:cs="Times New Roman"/>
          <w:szCs w:val="28"/>
          <w:lang w:val="vi-VN"/>
        </w:rPr>
        <w:t>).</w:t>
      </w:r>
    </w:p>
    <w:p w:rsidR="00AA5752" w:rsidRPr="00EC48A6" w:rsidRDefault="00224601" w:rsidP="00634FB2">
      <w:pPr>
        <w:spacing w:before="60" w:after="60"/>
        <w:ind w:firstLine="709"/>
        <w:jc w:val="both"/>
        <w:rPr>
          <w:lang w:val="vi-VN"/>
        </w:rPr>
      </w:pPr>
      <w:r w:rsidRPr="00EC48A6">
        <w:rPr>
          <w:rFonts w:cs="Times New Roman"/>
          <w:iCs/>
          <w:szCs w:val="28"/>
          <w:lang w:val="vi-VN"/>
        </w:rPr>
        <w:tab/>
      </w:r>
      <w:r w:rsidR="00DF24FC" w:rsidRPr="00EC48A6">
        <w:rPr>
          <w:rFonts w:cs="Times New Roman"/>
          <w:iCs/>
          <w:szCs w:val="28"/>
          <w:lang w:val="vi-VN"/>
        </w:rPr>
        <w:t xml:space="preserve"> </w:t>
      </w:r>
      <w:r w:rsidR="00AA5752" w:rsidRPr="00EC48A6">
        <w:rPr>
          <w:lang w:val="vi-VN"/>
        </w:rPr>
        <w:t xml:space="preserve">Hội thi do </w:t>
      </w:r>
      <w:r w:rsidR="00C24506" w:rsidRPr="00EC48A6">
        <w:rPr>
          <w:color w:val="000000"/>
          <w:szCs w:val="28"/>
          <w:lang w:val="vi-VN"/>
        </w:rPr>
        <w:t>Sở Thông tin và Truyền thông</w:t>
      </w:r>
      <w:r w:rsidR="00720C4E" w:rsidRPr="00EC48A6">
        <w:rPr>
          <w:lang w:val="vi-VN"/>
        </w:rPr>
        <w:t xml:space="preserve"> chủ</w:t>
      </w:r>
      <w:r w:rsidR="00C24506" w:rsidRPr="00EC48A6">
        <w:rPr>
          <w:lang w:val="vi-VN"/>
        </w:rPr>
        <w:t xml:space="preserve"> trì</w:t>
      </w:r>
      <w:r w:rsidR="00AA5752" w:rsidRPr="00EC48A6">
        <w:rPr>
          <w:lang w:val="vi-VN"/>
        </w:rPr>
        <w:t xml:space="preserve">, với sự phối hợp của các đơn vị: </w:t>
      </w:r>
      <w:r w:rsidR="00E42D7F" w:rsidRPr="00EC48A6">
        <w:rPr>
          <w:bCs/>
          <w:color w:val="000000"/>
          <w:szCs w:val="28"/>
          <w:lang w:val="vi-VN"/>
        </w:rPr>
        <w:t>Đại học Quốc gia Thành phố Hồ Chí Minh (ĐHQG-HCM), Sở Khoa học và Công nghệ, Sở Giáo dục và Đào tạo, Thành Đoàn Thành phố, Hội Tin học thành phố (HCA), Hiệp hội Phần mềm và Dịch vụ Công nghệ thông tin Việt Nam (VINASA), Hiệp hội doanh nghiệp Thành phố (HUBA), Trung tâm Phát triển Khoa học và Công nghệ Trẻ, Công ty TNHH Một thành viên Phát triển Công viên phần mềm Quang Trung (QTSC).</w:t>
      </w:r>
    </w:p>
    <w:p w:rsidR="0017376E" w:rsidRPr="00EC48A6" w:rsidRDefault="0017376E" w:rsidP="00634FB2">
      <w:pPr>
        <w:spacing w:before="60" w:after="60"/>
        <w:ind w:firstLine="709"/>
        <w:jc w:val="both"/>
        <w:rPr>
          <w:b/>
          <w:lang w:val="vi-VN"/>
        </w:rPr>
      </w:pPr>
      <w:r w:rsidRPr="00EC48A6">
        <w:rPr>
          <w:lang w:val="vi-VN"/>
        </w:rPr>
        <w:t>Đối tượng tham gia Hội thi là</w:t>
      </w:r>
      <w:r w:rsidRPr="00EC48A6">
        <w:rPr>
          <w:b/>
          <w:lang w:val="vi-VN"/>
        </w:rPr>
        <w:t xml:space="preserve"> </w:t>
      </w:r>
      <w:r w:rsidR="00C24506" w:rsidRPr="00EC48A6">
        <w:rPr>
          <w:lang w:val="vi-VN"/>
        </w:rPr>
        <w:t>c</w:t>
      </w:r>
      <w:r w:rsidR="00C24506" w:rsidRPr="00EC48A6">
        <w:rPr>
          <w:color w:val="000000"/>
          <w:szCs w:val="28"/>
          <w:lang w:val="vi-VN"/>
        </w:rPr>
        <w:t xml:space="preserve">á nhân người Việt Nam ở trong và ngoài nước (bao gồm cả người Việt Nam ở nước ngoài), người nước ngoài đang sinh sống, học tập, làm việc tại </w:t>
      </w:r>
      <w:r w:rsidR="00C24506" w:rsidRPr="00EC48A6">
        <w:rPr>
          <w:lang w:val="vi-VN"/>
        </w:rPr>
        <w:t>Việt Nam đều</w:t>
      </w:r>
      <w:r w:rsidR="00C24506" w:rsidRPr="00EC48A6">
        <w:rPr>
          <w:color w:val="000000"/>
          <w:szCs w:val="28"/>
          <w:lang w:val="vi-VN"/>
        </w:rPr>
        <w:t xml:space="preserve"> có thể đăng ký tham gia dự thi.</w:t>
      </w:r>
    </w:p>
    <w:p w:rsidR="00224601" w:rsidRPr="00EC48A6" w:rsidRDefault="00224601" w:rsidP="00634FB2">
      <w:pPr>
        <w:spacing w:before="60" w:after="60"/>
        <w:ind w:firstLine="709"/>
        <w:jc w:val="both"/>
        <w:rPr>
          <w:b/>
          <w:lang w:val="vi-VN"/>
        </w:rPr>
      </w:pPr>
      <w:r w:rsidRPr="00EC48A6">
        <w:rPr>
          <w:b/>
          <w:lang w:val="vi-VN"/>
        </w:rPr>
        <w:t xml:space="preserve">Hội thi được triển khai với 2 </w:t>
      </w:r>
      <w:r w:rsidR="00E42D7F" w:rsidRPr="00EC48A6">
        <w:rPr>
          <w:b/>
          <w:lang w:val="vi-VN"/>
        </w:rPr>
        <w:t>bảng</w:t>
      </w:r>
      <w:r w:rsidRPr="00EC48A6">
        <w:rPr>
          <w:b/>
          <w:lang w:val="vi-VN"/>
        </w:rPr>
        <w:t>:</w:t>
      </w:r>
    </w:p>
    <w:p w:rsidR="00E42D7F" w:rsidRPr="00EC48A6" w:rsidRDefault="00E42D7F" w:rsidP="00634FB2">
      <w:pPr>
        <w:spacing w:before="60" w:after="60"/>
        <w:ind w:firstLine="709"/>
        <w:jc w:val="both"/>
        <w:rPr>
          <w:lang w:val="vi-VN"/>
        </w:rPr>
      </w:pPr>
      <w:r w:rsidRPr="00EC48A6">
        <w:rPr>
          <w:b/>
          <w:lang w:val="vi-VN"/>
        </w:rPr>
        <w:t>Bảng A</w:t>
      </w:r>
      <w:r w:rsidRPr="00EC48A6">
        <w:rPr>
          <w:lang w:val="vi-VN"/>
        </w:rPr>
        <w:t xml:space="preserve">: sinh viên, thanh niên có quan tâm đến lĩnh vực công nghệ thông tin, trí tuệ </w:t>
      </w:r>
      <w:r w:rsidR="00B2410F" w:rsidRPr="00EC48A6">
        <w:rPr>
          <w:lang w:val="vi-VN"/>
        </w:rPr>
        <w:t>nhân tạo</w:t>
      </w:r>
      <w:r w:rsidRPr="00EC48A6">
        <w:rPr>
          <w:lang w:val="vi-VN"/>
        </w:rPr>
        <w:t>.</w:t>
      </w:r>
    </w:p>
    <w:p w:rsidR="00E42D7F" w:rsidRPr="00EC48A6" w:rsidRDefault="00E42D7F" w:rsidP="00634FB2">
      <w:pPr>
        <w:spacing w:before="60" w:after="60"/>
        <w:ind w:firstLine="709"/>
        <w:jc w:val="both"/>
        <w:rPr>
          <w:lang w:val="vi-VN"/>
        </w:rPr>
      </w:pPr>
      <w:r w:rsidRPr="00EC48A6">
        <w:rPr>
          <w:b/>
          <w:lang w:val="vi-VN"/>
        </w:rPr>
        <w:t>Bảng B:</w:t>
      </w:r>
      <w:r w:rsidRPr="00EC48A6">
        <w:rPr>
          <w:lang w:val="vi-VN"/>
        </w:rPr>
        <w:t xml:space="preserve"> học sinh các trường trung học phổ thông trên địa bàn thành phố Hồ Chí Minh yêu thích công nghệ thông tin và muốn tìm hiểu về trí tuệ </w:t>
      </w:r>
      <w:r w:rsidR="00B2410F" w:rsidRPr="00EC48A6">
        <w:rPr>
          <w:lang w:val="vi-VN"/>
        </w:rPr>
        <w:t>nhân tạo</w:t>
      </w:r>
      <w:r w:rsidRPr="00EC48A6">
        <w:rPr>
          <w:lang w:val="vi-VN"/>
        </w:rPr>
        <w:t>.</w:t>
      </w:r>
    </w:p>
    <w:p w:rsidR="00E42D7F" w:rsidRPr="00EC48A6" w:rsidRDefault="00E42D7F" w:rsidP="00634FB2">
      <w:pPr>
        <w:spacing w:before="60" w:after="60"/>
        <w:ind w:firstLine="709"/>
        <w:jc w:val="both"/>
        <w:rPr>
          <w:b/>
          <w:lang w:val="vi-VN"/>
        </w:rPr>
      </w:pPr>
      <w:r w:rsidRPr="00EC48A6">
        <w:rPr>
          <w:b/>
          <w:lang w:val="vi-VN"/>
        </w:rPr>
        <w:t>Nội dung và tiêu chí đánh giá:</w:t>
      </w:r>
    </w:p>
    <w:p w:rsidR="00E42D7F" w:rsidRPr="00CE1D8B" w:rsidRDefault="00E42D7F" w:rsidP="00634FB2">
      <w:pPr>
        <w:pStyle w:val="NoSpacing"/>
        <w:numPr>
          <w:ilvl w:val="0"/>
          <w:numId w:val="14"/>
        </w:numPr>
        <w:tabs>
          <w:tab w:val="left" w:pos="1134"/>
        </w:tabs>
        <w:spacing w:before="60" w:after="60" w:line="240" w:lineRule="auto"/>
        <w:ind w:left="0" w:firstLine="709"/>
        <w:jc w:val="both"/>
        <w:rPr>
          <w:rFonts w:ascii="Times New Roman" w:hAnsi="Times New Roman" w:cs="Times New Roman"/>
          <w:b/>
          <w:noProof/>
          <w:color w:val="auto"/>
          <w:sz w:val="28"/>
          <w:szCs w:val="28"/>
          <w:lang w:val="en-US"/>
        </w:rPr>
      </w:pPr>
      <w:r w:rsidRPr="00CE1D8B">
        <w:rPr>
          <w:rFonts w:ascii="Times New Roman" w:hAnsi="Times New Roman" w:cs="Times New Roman"/>
          <w:b/>
          <w:noProof/>
          <w:color w:val="auto"/>
          <w:sz w:val="28"/>
          <w:szCs w:val="28"/>
          <w:lang w:val="en-US"/>
        </w:rPr>
        <w:t>Nội dung:</w:t>
      </w:r>
    </w:p>
    <w:p w:rsidR="00E42D7F" w:rsidRPr="00CE1D8B" w:rsidRDefault="00E42D7F" w:rsidP="00634FB2">
      <w:pPr>
        <w:pStyle w:val="NoSpacing"/>
        <w:numPr>
          <w:ilvl w:val="0"/>
          <w:numId w:val="13"/>
        </w:numPr>
        <w:tabs>
          <w:tab w:val="left" w:pos="1134"/>
        </w:tabs>
        <w:spacing w:before="60" w:after="60" w:line="240" w:lineRule="auto"/>
        <w:ind w:left="0" w:firstLine="709"/>
        <w:jc w:val="both"/>
        <w:rPr>
          <w:rFonts w:ascii="Times New Roman" w:hAnsi="Times New Roman" w:cs="Times New Roman"/>
          <w:noProof/>
          <w:color w:val="auto"/>
          <w:sz w:val="28"/>
          <w:szCs w:val="28"/>
          <w:lang w:val="en-US"/>
        </w:rPr>
      </w:pPr>
      <w:r w:rsidRPr="00CE1D8B">
        <w:rPr>
          <w:rFonts w:ascii="Times New Roman" w:hAnsi="Times New Roman" w:cs="Times New Roman"/>
          <w:noProof/>
          <w:color w:val="auto"/>
          <w:sz w:val="28"/>
          <w:szCs w:val="28"/>
          <w:lang w:val="en-US"/>
        </w:rPr>
        <w:t xml:space="preserve">Nội dung: Thí sinh dự thi phát triển các thuật toán Trí tuệ </w:t>
      </w:r>
      <w:r w:rsidR="00B2410F" w:rsidRPr="00CE1D8B">
        <w:rPr>
          <w:rFonts w:ascii="Times New Roman" w:hAnsi="Times New Roman" w:cs="Times New Roman"/>
          <w:noProof/>
          <w:color w:val="auto"/>
          <w:sz w:val="28"/>
          <w:szCs w:val="28"/>
          <w:lang w:val="en-US"/>
        </w:rPr>
        <w:t>nhân tạo</w:t>
      </w:r>
      <w:r w:rsidRPr="00CE1D8B">
        <w:rPr>
          <w:rFonts w:ascii="Times New Roman" w:hAnsi="Times New Roman" w:cs="Times New Roman"/>
          <w:noProof/>
          <w:color w:val="auto"/>
          <w:sz w:val="28"/>
          <w:szCs w:val="28"/>
          <w:lang w:val="en-US"/>
        </w:rPr>
        <w:t xml:space="preserve"> để giải quyết bài toán trong cuộc sống, ứng dụng phục vụ cho Thành phố Hồ Chí Minh theo chủ đề của cuộc thi.</w:t>
      </w:r>
    </w:p>
    <w:p w:rsidR="00E42D7F" w:rsidRPr="00CE1D8B" w:rsidRDefault="00E42D7F" w:rsidP="00634FB2">
      <w:pPr>
        <w:pStyle w:val="NoSpacing"/>
        <w:numPr>
          <w:ilvl w:val="0"/>
          <w:numId w:val="13"/>
        </w:numPr>
        <w:tabs>
          <w:tab w:val="left" w:pos="1134"/>
        </w:tabs>
        <w:spacing w:before="60" w:after="60" w:line="240" w:lineRule="auto"/>
        <w:ind w:left="0" w:firstLine="709"/>
        <w:jc w:val="both"/>
        <w:rPr>
          <w:rFonts w:ascii="Times New Roman" w:hAnsi="Times New Roman" w:cs="Times New Roman"/>
          <w:noProof/>
          <w:color w:val="auto"/>
          <w:sz w:val="28"/>
          <w:szCs w:val="28"/>
          <w:lang w:val="en-US"/>
        </w:rPr>
      </w:pPr>
      <w:r w:rsidRPr="00CE1D8B">
        <w:rPr>
          <w:rFonts w:ascii="Times New Roman" w:hAnsi="Times New Roman" w:cs="Times New Roman"/>
          <w:noProof/>
          <w:color w:val="auto"/>
          <w:sz w:val="28"/>
          <w:szCs w:val="28"/>
          <w:lang w:val="en-US"/>
        </w:rPr>
        <w:t xml:space="preserve">Cuộc thi được tổ chức theo hình thức cuộc thi khoa học, tương tự các cuộc thi (challenge) thường được tổ chức trên thế giới nhằm tìm kiếm các giải pháp hiệu quả cho các vấn đề mới đang được quan tâm nhằm phục vụ cuộc sống. </w:t>
      </w:r>
    </w:p>
    <w:p w:rsidR="00E42D7F" w:rsidRPr="00CE1D8B" w:rsidRDefault="00E42D7F" w:rsidP="00634FB2">
      <w:pPr>
        <w:pStyle w:val="NoSpacing"/>
        <w:numPr>
          <w:ilvl w:val="0"/>
          <w:numId w:val="13"/>
        </w:numPr>
        <w:tabs>
          <w:tab w:val="left" w:pos="1134"/>
        </w:tabs>
        <w:spacing w:before="60" w:after="60" w:line="240" w:lineRule="auto"/>
        <w:ind w:left="0" w:firstLine="709"/>
        <w:jc w:val="both"/>
        <w:rPr>
          <w:rFonts w:ascii="Times New Roman" w:hAnsi="Times New Roman" w:cs="Times New Roman"/>
          <w:noProof/>
          <w:color w:val="auto"/>
          <w:sz w:val="28"/>
          <w:szCs w:val="28"/>
          <w:lang w:val="en-US"/>
        </w:rPr>
      </w:pPr>
      <w:r w:rsidRPr="00CE1D8B">
        <w:rPr>
          <w:rFonts w:ascii="Times New Roman" w:hAnsi="Times New Roman" w:cs="Times New Roman"/>
          <w:noProof/>
          <w:color w:val="auto"/>
          <w:sz w:val="28"/>
          <w:szCs w:val="28"/>
          <w:lang w:val="en-US"/>
        </w:rPr>
        <w:t>Trong Hội thi năm 2023, bài toán dự kiến là Truy vấn sự kiện từ video, thể thức tương tự cuộc thi quốc tế Lifelog Search Challenge (LSC) và Video Browser Showdown (VBS).</w:t>
      </w:r>
    </w:p>
    <w:p w:rsidR="00E42D7F" w:rsidRPr="00CE1D8B" w:rsidRDefault="00E42D7F" w:rsidP="00634FB2">
      <w:pPr>
        <w:pStyle w:val="NoSpacing"/>
        <w:numPr>
          <w:ilvl w:val="0"/>
          <w:numId w:val="13"/>
        </w:numPr>
        <w:tabs>
          <w:tab w:val="left" w:pos="1134"/>
        </w:tabs>
        <w:spacing w:before="60" w:after="60" w:line="240" w:lineRule="auto"/>
        <w:ind w:left="0" w:firstLine="709"/>
        <w:jc w:val="both"/>
        <w:rPr>
          <w:rFonts w:ascii="Times New Roman" w:hAnsi="Times New Roman" w:cs="Times New Roman"/>
          <w:noProof/>
          <w:color w:val="auto"/>
          <w:sz w:val="28"/>
          <w:szCs w:val="28"/>
          <w:lang w:val="en-US"/>
        </w:rPr>
      </w:pPr>
      <w:r w:rsidRPr="00CE1D8B">
        <w:rPr>
          <w:rFonts w:ascii="Times New Roman" w:hAnsi="Times New Roman" w:cs="Times New Roman"/>
          <w:noProof/>
          <w:color w:val="auto"/>
          <w:sz w:val="28"/>
          <w:szCs w:val="28"/>
          <w:lang w:val="en-US"/>
        </w:rPr>
        <w:t>Riêng đối với thí sinh Bảng B (học sinh THPT) được phép sử dụng công cụ có sẵn do Ban tổ chức cung cấp để thực hiện các yêu cầu của cuộc thi đưa ra.</w:t>
      </w:r>
    </w:p>
    <w:p w:rsidR="00E42D7F" w:rsidRPr="00CE1D8B" w:rsidRDefault="00E42D7F" w:rsidP="00634FB2">
      <w:pPr>
        <w:pStyle w:val="NoSpacing"/>
        <w:numPr>
          <w:ilvl w:val="0"/>
          <w:numId w:val="13"/>
        </w:numPr>
        <w:tabs>
          <w:tab w:val="left" w:pos="1134"/>
        </w:tabs>
        <w:spacing w:before="60" w:after="60" w:line="240" w:lineRule="auto"/>
        <w:ind w:left="0" w:firstLine="709"/>
        <w:jc w:val="both"/>
        <w:rPr>
          <w:rFonts w:ascii="Times New Roman" w:hAnsi="Times New Roman" w:cs="Times New Roman"/>
          <w:bCs/>
          <w:noProof/>
          <w:color w:val="auto"/>
          <w:sz w:val="28"/>
          <w:szCs w:val="28"/>
          <w:lang w:val="en-US"/>
        </w:rPr>
      </w:pPr>
      <w:r w:rsidRPr="00CE1D8B">
        <w:rPr>
          <w:rFonts w:ascii="Times New Roman" w:hAnsi="Times New Roman" w:cs="Times New Roman"/>
          <w:bCs/>
          <w:noProof/>
          <w:color w:val="auto"/>
          <w:sz w:val="28"/>
          <w:szCs w:val="28"/>
          <w:lang w:val="en-US"/>
        </w:rPr>
        <w:t>Sau khi đăng ký tham dự Cuộc thi, thí sinh được tập huấn kiến thức về các nội dung theo chủ đề cuộc thi.</w:t>
      </w:r>
    </w:p>
    <w:p w:rsidR="00E42D7F" w:rsidRPr="00CE1D8B" w:rsidRDefault="00E42D7F" w:rsidP="00634FB2">
      <w:pPr>
        <w:widowControl w:val="0"/>
        <w:numPr>
          <w:ilvl w:val="0"/>
          <w:numId w:val="14"/>
        </w:numPr>
        <w:tabs>
          <w:tab w:val="left" w:pos="1134"/>
        </w:tabs>
        <w:spacing w:before="60" w:after="60" w:line="240" w:lineRule="auto"/>
        <w:ind w:left="0" w:firstLine="709"/>
        <w:jc w:val="both"/>
        <w:rPr>
          <w:rFonts w:eastAsia="Tahoma" w:cs="Times New Roman"/>
          <w:b/>
          <w:bCs/>
          <w:szCs w:val="28"/>
          <w:lang w:eastAsia="vi-VN" w:bidi="vi-VN"/>
        </w:rPr>
      </w:pPr>
      <w:r w:rsidRPr="00CE1D8B">
        <w:rPr>
          <w:rFonts w:eastAsia="Tahoma" w:cs="Times New Roman"/>
          <w:b/>
          <w:bCs/>
          <w:szCs w:val="28"/>
          <w:lang w:eastAsia="vi-VN" w:bidi="vi-VN"/>
        </w:rPr>
        <w:lastRenderedPageBreak/>
        <w:t>Tiêu chí đánh giá:</w:t>
      </w:r>
    </w:p>
    <w:p w:rsidR="00E42D7F" w:rsidRPr="00CE1D8B" w:rsidRDefault="00E42D7F" w:rsidP="00634FB2">
      <w:pPr>
        <w:widowControl w:val="0"/>
        <w:numPr>
          <w:ilvl w:val="0"/>
          <w:numId w:val="13"/>
        </w:numPr>
        <w:tabs>
          <w:tab w:val="left" w:pos="1134"/>
        </w:tabs>
        <w:spacing w:before="60" w:after="60" w:line="240" w:lineRule="auto"/>
        <w:ind w:left="0" w:firstLine="709"/>
        <w:jc w:val="both"/>
        <w:rPr>
          <w:rFonts w:eastAsia="Tahoma" w:cs="Times New Roman"/>
          <w:bCs/>
          <w:szCs w:val="28"/>
          <w:lang w:eastAsia="vi-VN" w:bidi="vi-VN"/>
        </w:rPr>
      </w:pPr>
      <w:r w:rsidRPr="00CE1D8B">
        <w:rPr>
          <w:rFonts w:eastAsia="Tahoma" w:cs="Times New Roman"/>
          <w:bCs/>
          <w:szCs w:val="28"/>
          <w:lang w:eastAsia="vi-VN" w:bidi="vi-VN"/>
        </w:rPr>
        <w:t xml:space="preserve"> Các thuật toán, sản phẩm tham gia hội thi có hàm lượng khoa học cao, có tính cập nhật; giải quyết được những vấn đề cụ thể theo chủ đề đặt ra.</w:t>
      </w:r>
    </w:p>
    <w:p w:rsidR="00E42D7F" w:rsidRPr="00CE1D8B" w:rsidRDefault="00E42D7F" w:rsidP="00634FB2">
      <w:pPr>
        <w:widowControl w:val="0"/>
        <w:numPr>
          <w:ilvl w:val="0"/>
          <w:numId w:val="13"/>
        </w:numPr>
        <w:tabs>
          <w:tab w:val="left" w:pos="1134"/>
        </w:tabs>
        <w:spacing w:before="60" w:after="60" w:line="240" w:lineRule="auto"/>
        <w:ind w:left="0" w:firstLine="709"/>
        <w:jc w:val="both"/>
        <w:rPr>
          <w:rFonts w:eastAsia="Tahoma" w:cs="Times New Roman"/>
          <w:bCs/>
          <w:szCs w:val="28"/>
          <w:lang w:eastAsia="vi-VN" w:bidi="vi-VN"/>
        </w:rPr>
      </w:pPr>
      <w:r w:rsidRPr="00CE1D8B">
        <w:rPr>
          <w:rFonts w:eastAsia="Tahoma" w:cs="Times New Roman"/>
          <w:bCs/>
          <w:szCs w:val="28"/>
          <w:lang w:eastAsia="vi-VN" w:bidi="vi-VN"/>
        </w:rPr>
        <w:t>Kết quả được đánh giá trên các bộ test của Ban tổ chức, có sự thẩm định kết quả của Hội đồng giám khảo.</w:t>
      </w:r>
    </w:p>
    <w:p w:rsidR="00AA5752" w:rsidRPr="00CE1D8B" w:rsidRDefault="00AA5752" w:rsidP="00634FB2">
      <w:pPr>
        <w:spacing w:before="60" w:after="60"/>
        <w:ind w:firstLine="709"/>
        <w:jc w:val="both"/>
      </w:pPr>
      <w:r w:rsidRPr="00CE1D8B">
        <w:t xml:space="preserve">Ban tổ chức Hội thi mong muốn tìm kiếm </w:t>
      </w:r>
      <w:r w:rsidR="00F129A5" w:rsidRPr="00CE1D8B">
        <w:t xml:space="preserve">và ứng dụng </w:t>
      </w:r>
      <w:r w:rsidRPr="00CE1D8B">
        <w:t>các giải pháp</w:t>
      </w:r>
      <w:r w:rsidR="00F129A5" w:rsidRPr="00CE1D8B">
        <w:t xml:space="preserve"> sử dụng trí tuệ </w:t>
      </w:r>
      <w:r w:rsidR="00B2410F" w:rsidRPr="00CE1D8B">
        <w:t>nhân tạo</w:t>
      </w:r>
      <w:r w:rsidR="00F129A5" w:rsidRPr="00CE1D8B">
        <w:t xml:space="preserve"> (AI)</w:t>
      </w:r>
      <w:r w:rsidRPr="00CE1D8B">
        <w:t xml:space="preserve"> nhằm giải quyết các bài toán được đặt ra trong bối cảnh thành phố </w:t>
      </w:r>
      <w:r w:rsidR="00F129A5" w:rsidRPr="00CE1D8B">
        <w:t xml:space="preserve">đang tập trung </w:t>
      </w:r>
      <w:r w:rsidRPr="00CE1D8B">
        <w:t>đầu tư phát triển và đẩy mạnh xây dựng đô thị thông minh</w:t>
      </w:r>
      <w:r w:rsidR="005165F1" w:rsidRPr="00CE1D8B">
        <w:t xml:space="preserve">. </w:t>
      </w:r>
    </w:p>
    <w:p w:rsidR="00517371" w:rsidRPr="00CE1D8B" w:rsidRDefault="00517371" w:rsidP="00634FB2">
      <w:pPr>
        <w:spacing w:before="60" w:after="60"/>
        <w:ind w:firstLine="709"/>
        <w:jc w:val="both"/>
        <w:rPr>
          <w:rFonts w:cs="Times New Roman"/>
          <w:bCs/>
          <w:szCs w:val="28"/>
        </w:rPr>
      </w:pPr>
      <w:r w:rsidRPr="00CE1D8B">
        <w:rPr>
          <w:rFonts w:cs="Times New Roman"/>
          <w:bCs/>
          <w:szCs w:val="28"/>
        </w:rPr>
        <w:t xml:space="preserve">Thông qua </w:t>
      </w:r>
      <w:r w:rsidR="00553BAE" w:rsidRPr="00CE1D8B">
        <w:rPr>
          <w:rFonts w:cs="Times New Roman"/>
          <w:bCs/>
          <w:szCs w:val="28"/>
        </w:rPr>
        <w:t xml:space="preserve">Hội thi, Ban tổ chức mong muốn tuyên truyền rộng rãi, làm lan tỏa sự sáng tạo của các giải pháp khoa học công nghệ mới ứng dụng trí tuệ </w:t>
      </w:r>
      <w:r w:rsidR="00B2410F" w:rsidRPr="00CE1D8B">
        <w:rPr>
          <w:rFonts w:cs="Times New Roman"/>
          <w:bCs/>
          <w:szCs w:val="28"/>
        </w:rPr>
        <w:t>nhân tạo</w:t>
      </w:r>
      <w:r w:rsidR="00553BAE" w:rsidRPr="00CE1D8B">
        <w:rPr>
          <w:rFonts w:cs="Times New Roman"/>
          <w:bCs/>
          <w:szCs w:val="28"/>
        </w:rPr>
        <w:t>. Đồng thời, thu hút sự quan tâm của các cá nhân, các nhóm nghiên cứu trong và ngoài nước về việc giải quyết các bài toán thiết thực xuất phát từ thực tiễn tại thành phố Hồ Chí Minh, từ đó có thể ứng dụng rộng rãi trong cả nước, hướng đến khu vự</w:t>
      </w:r>
      <w:r w:rsidR="005B5EDF" w:rsidRPr="00CE1D8B">
        <w:rPr>
          <w:rFonts w:cs="Times New Roman"/>
          <w:bCs/>
          <w:szCs w:val="28"/>
        </w:rPr>
        <w:t>c</w:t>
      </w:r>
      <w:r w:rsidR="00553BAE" w:rsidRPr="00CE1D8B">
        <w:rPr>
          <w:rFonts w:cs="Times New Roman"/>
          <w:bCs/>
          <w:szCs w:val="28"/>
        </w:rPr>
        <w:t xml:space="preserve"> và quốc tế.</w:t>
      </w:r>
    </w:p>
    <w:p w:rsidR="00E42D7F" w:rsidRPr="00CE1D8B" w:rsidRDefault="005B5EDF" w:rsidP="00634FB2">
      <w:pPr>
        <w:spacing w:before="60" w:after="60"/>
        <w:ind w:firstLine="709"/>
        <w:jc w:val="both"/>
        <w:rPr>
          <w:rFonts w:cs="Times New Roman"/>
          <w:b/>
          <w:bCs/>
          <w:szCs w:val="28"/>
        </w:rPr>
      </w:pPr>
      <w:r w:rsidRPr="00CE1D8B">
        <w:rPr>
          <w:rFonts w:cs="Times New Roman"/>
          <w:b/>
          <w:bCs/>
          <w:szCs w:val="28"/>
        </w:rPr>
        <w:t>Thời gian tổ chức hội thi</w:t>
      </w:r>
      <w:r w:rsidR="008B033C" w:rsidRPr="00CE1D8B">
        <w:rPr>
          <w:rFonts w:cs="Times New Roman"/>
          <w:b/>
          <w:bCs/>
          <w:szCs w:val="28"/>
        </w:rPr>
        <w:t>:</w:t>
      </w:r>
    </w:p>
    <w:p w:rsidR="00BB6013" w:rsidRPr="00CE1D8B" w:rsidRDefault="00BB6013" w:rsidP="00634FB2">
      <w:pPr>
        <w:widowControl w:val="0"/>
        <w:numPr>
          <w:ilvl w:val="0"/>
          <w:numId w:val="13"/>
        </w:numPr>
        <w:tabs>
          <w:tab w:val="left" w:pos="1134"/>
        </w:tabs>
        <w:spacing w:before="60" w:after="60" w:line="240" w:lineRule="auto"/>
        <w:ind w:left="0" w:firstLine="709"/>
        <w:jc w:val="both"/>
        <w:rPr>
          <w:rFonts w:eastAsia="Tahoma" w:cs="Times New Roman"/>
          <w:bCs/>
          <w:szCs w:val="28"/>
          <w:lang w:eastAsia="vi-VN" w:bidi="vi-VN"/>
        </w:rPr>
      </w:pPr>
      <w:r w:rsidRPr="00CE1D8B">
        <w:rPr>
          <w:rFonts w:eastAsia="Tahoma" w:cs="Times New Roman"/>
          <w:bCs/>
          <w:szCs w:val="28"/>
          <w:lang w:eastAsia="vi-VN" w:bidi="vi-VN"/>
        </w:rPr>
        <w:t>Thời gian phát động hội thi: ngày 31/7/2023.</w:t>
      </w:r>
    </w:p>
    <w:p w:rsidR="00BB6013" w:rsidRPr="00CE1D8B" w:rsidRDefault="00BB6013" w:rsidP="00634FB2">
      <w:pPr>
        <w:widowControl w:val="0"/>
        <w:numPr>
          <w:ilvl w:val="0"/>
          <w:numId w:val="13"/>
        </w:numPr>
        <w:tabs>
          <w:tab w:val="left" w:pos="1134"/>
        </w:tabs>
        <w:spacing w:before="60" w:after="60" w:line="240" w:lineRule="auto"/>
        <w:ind w:left="0" w:firstLine="709"/>
        <w:jc w:val="both"/>
        <w:rPr>
          <w:rFonts w:eastAsia="Tahoma" w:cs="Times New Roman"/>
          <w:bCs/>
          <w:szCs w:val="28"/>
          <w:lang w:eastAsia="vi-VN" w:bidi="vi-VN"/>
        </w:rPr>
      </w:pPr>
      <w:r w:rsidRPr="00CE1D8B">
        <w:rPr>
          <w:rFonts w:eastAsia="Tahoma" w:cs="Times New Roman"/>
          <w:bCs/>
          <w:szCs w:val="28"/>
          <w:lang w:eastAsia="vi-VN" w:bidi="vi-VN"/>
        </w:rPr>
        <w:t>Thời gian đăng ký tham dự: từ ngày phát động cuộc thi đến ngày 10/8/2023.</w:t>
      </w:r>
    </w:p>
    <w:p w:rsidR="00BB6013" w:rsidRPr="00CE1D8B" w:rsidRDefault="00BB6013" w:rsidP="00634FB2">
      <w:pPr>
        <w:widowControl w:val="0"/>
        <w:numPr>
          <w:ilvl w:val="0"/>
          <w:numId w:val="13"/>
        </w:numPr>
        <w:tabs>
          <w:tab w:val="left" w:pos="1134"/>
        </w:tabs>
        <w:spacing w:before="60" w:after="60" w:line="240" w:lineRule="auto"/>
        <w:ind w:left="0" w:firstLine="709"/>
        <w:jc w:val="both"/>
        <w:rPr>
          <w:rFonts w:eastAsia="Tahoma" w:cs="Times New Roman"/>
          <w:bCs/>
          <w:szCs w:val="28"/>
          <w:lang w:eastAsia="vi-VN" w:bidi="vi-VN"/>
        </w:rPr>
      </w:pPr>
      <w:r w:rsidRPr="00CE1D8B">
        <w:rPr>
          <w:rFonts w:eastAsia="Tahoma" w:cs="Times New Roman"/>
          <w:bCs/>
          <w:szCs w:val="28"/>
          <w:lang w:eastAsia="vi-VN" w:bidi="vi-VN"/>
        </w:rPr>
        <w:t>Thời gian tổ chức tập huấn cho thí sinh tham gia hội thi: từ ngày phát động hội thi đến hết tháng 9/2023.</w:t>
      </w:r>
    </w:p>
    <w:p w:rsidR="00BB6013" w:rsidRPr="00CE1D8B" w:rsidRDefault="00BB6013" w:rsidP="00634FB2">
      <w:pPr>
        <w:widowControl w:val="0"/>
        <w:numPr>
          <w:ilvl w:val="0"/>
          <w:numId w:val="13"/>
        </w:numPr>
        <w:tabs>
          <w:tab w:val="left" w:pos="1134"/>
        </w:tabs>
        <w:spacing w:before="60" w:after="60" w:line="240" w:lineRule="auto"/>
        <w:ind w:left="0" w:firstLine="709"/>
        <w:jc w:val="both"/>
        <w:rPr>
          <w:rFonts w:eastAsia="Tahoma" w:cs="Times New Roman"/>
          <w:bCs/>
          <w:szCs w:val="28"/>
          <w:lang w:eastAsia="vi-VN" w:bidi="vi-VN"/>
        </w:rPr>
      </w:pPr>
      <w:r w:rsidRPr="00CE1D8B">
        <w:rPr>
          <w:rFonts w:eastAsia="Tahoma" w:cs="Times New Roman"/>
          <w:bCs/>
          <w:szCs w:val="28"/>
          <w:lang w:eastAsia="vi-VN" w:bidi="vi-VN"/>
        </w:rPr>
        <w:t>Thời gian công bố nội dung, yêu cầu của vòng sơ tuyển hội thi:  10/8/2023.</w:t>
      </w:r>
    </w:p>
    <w:p w:rsidR="00BB6013" w:rsidRPr="00CE1D8B" w:rsidRDefault="00BB6013" w:rsidP="00634FB2">
      <w:pPr>
        <w:widowControl w:val="0"/>
        <w:numPr>
          <w:ilvl w:val="0"/>
          <w:numId w:val="13"/>
        </w:numPr>
        <w:tabs>
          <w:tab w:val="left" w:pos="1134"/>
        </w:tabs>
        <w:spacing w:before="60" w:after="60" w:line="240" w:lineRule="auto"/>
        <w:ind w:left="0" w:firstLine="709"/>
        <w:jc w:val="both"/>
        <w:rPr>
          <w:rFonts w:eastAsia="Tahoma" w:cs="Times New Roman"/>
          <w:bCs/>
          <w:szCs w:val="28"/>
          <w:lang w:eastAsia="vi-VN" w:bidi="vi-VN"/>
        </w:rPr>
      </w:pPr>
      <w:r w:rsidRPr="00CE1D8B">
        <w:rPr>
          <w:rFonts w:eastAsia="Tahoma" w:cs="Times New Roman"/>
          <w:bCs/>
          <w:szCs w:val="28"/>
          <w:lang w:eastAsia="vi-VN" w:bidi="vi-VN"/>
        </w:rPr>
        <w:t>Thời gian công bố kết quả vòng sơ tuyển:  30/8/2023.</w:t>
      </w:r>
    </w:p>
    <w:p w:rsidR="00BB6013" w:rsidRPr="00CE1D8B" w:rsidRDefault="00BB6013" w:rsidP="00634FB2">
      <w:pPr>
        <w:widowControl w:val="0"/>
        <w:numPr>
          <w:ilvl w:val="0"/>
          <w:numId w:val="13"/>
        </w:numPr>
        <w:tabs>
          <w:tab w:val="left" w:pos="1134"/>
        </w:tabs>
        <w:spacing w:before="60" w:after="60" w:line="240" w:lineRule="auto"/>
        <w:ind w:left="0" w:firstLine="709"/>
        <w:jc w:val="both"/>
        <w:rPr>
          <w:rFonts w:eastAsia="Tahoma" w:cs="Times New Roman"/>
          <w:bCs/>
          <w:szCs w:val="28"/>
          <w:lang w:eastAsia="vi-VN" w:bidi="vi-VN"/>
        </w:rPr>
      </w:pPr>
      <w:r w:rsidRPr="00CE1D8B">
        <w:rPr>
          <w:rFonts w:eastAsia="Tahoma" w:cs="Times New Roman"/>
          <w:bCs/>
          <w:szCs w:val="28"/>
          <w:lang w:eastAsia="vi-VN" w:bidi="vi-VN"/>
        </w:rPr>
        <w:t>Thời gian diễn ra vòng chung kết: 05/9/2023 đến ngày 25/9/2023.</w:t>
      </w:r>
    </w:p>
    <w:p w:rsidR="00BB6013" w:rsidRPr="00CE1D8B" w:rsidRDefault="00BB6013" w:rsidP="00634FB2">
      <w:pPr>
        <w:widowControl w:val="0"/>
        <w:numPr>
          <w:ilvl w:val="0"/>
          <w:numId w:val="13"/>
        </w:numPr>
        <w:tabs>
          <w:tab w:val="left" w:pos="1134"/>
        </w:tabs>
        <w:spacing w:before="60" w:after="60" w:line="240" w:lineRule="auto"/>
        <w:ind w:left="0" w:firstLine="709"/>
        <w:jc w:val="both"/>
        <w:rPr>
          <w:rFonts w:eastAsia="Tahoma" w:cs="Times New Roman"/>
          <w:bCs/>
          <w:szCs w:val="28"/>
          <w:lang w:eastAsia="vi-VN" w:bidi="vi-VN"/>
        </w:rPr>
      </w:pPr>
      <w:r w:rsidRPr="00CE1D8B">
        <w:rPr>
          <w:rFonts w:eastAsia="Tahoma" w:cs="Times New Roman"/>
          <w:bCs/>
          <w:szCs w:val="28"/>
          <w:lang w:eastAsia="vi-VN" w:bidi="vi-VN"/>
        </w:rPr>
        <w:t xml:space="preserve">Thời gian tổ chức tổng kết trao giải: trong tháng 10/2023 </w:t>
      </w:r>
    </w:p>
    <w:p w:rsidR="00EE6C58" w:rsidRPr="00CE1D8B" w:rsidRDefault="001F52EE" w:rsidP="00634FB2">
      <w:pPr>
        <w:pStyle w:val="NoSpacing"/>
        <w:spacing w:before="60" w:after="60"/>
        <w:ind w:firstLine="709"/>
        <w:jc w:val="both"/>
        <w:rPr>
          <w:rFonts w:ascii="Times New Roman" w:hAnsi="Times New Roman" w:cs="Times New Roman"/>
          <w:i/>
          <w:iCs/>
          <w:noProof/>
          <w:color w:val="auto"/>
          <w:sz w:val="28"/>
          <w:szCs w:val="28"/>
          <w:lang w:val="en-US"/>
        </w:rPr>
      </w:pPr>
      <w:r w:rsidRPr="00CE1D8B">
        <w:rPr>
          <w:rFonts w:ascii="Times New Roman" w:hAnsi="Times New Roman" w:cs="Times New Roman"/>
          <w:i/>
          <w:iCs/>
          <w:noProof/>
          <w:color w:val="auto"/>
          <w:sz w:val="28"/>
          <w:szCs w:val="28"/>
          <w:lang w:val="en-US"/>
        </w:rPr>
        <w:t>Khung thời gian này có thể có thay đổi tùy theo tình hình thực tế tổ chức cuộc thi, Ban tổ chức sẽ có thông báo cho đội thi nếu có sự thay đổi về thời gian.</w:t>
      </w:r>
    </w:p>
    <w:p w:rsidR="00E42D7F" w:rsidRPr="00CE1D8B" w:rsidRDefault="00E42D7F" w:rsidP="00634FB2">
      <w:pPr>
        <w:pStyle w:val="NoSpacing"/>
        <w:spacing w:before="60" w:after="60"/>
        <w:ind w:firstLine="709"/>
        <w:jc w:val="both"/>
        <w:rPr>
          <w:rFonts w:ascii="Times New Roman" w:hAnsi="Times New Roman" w:cs="Times New Roman"/>
          <w:b/>
          <w:bCs/>
          <w:noProof/>
          <w:color w:val="auto"/>
          <w:sz w:val="28"/>
          <w:szCs w:val="28"/>
          <w:lang w:val="en-US"/>
        </w:rPr>
      </w:pPr>
      <w:r w:rsidRPr="00CE1D8B">
        <w:rPr>
          <w:rFonts w:ascii="Times New Roman" w:hAnsi="Times New Roman" w:cs="Times New Roman"/>
          <w:b/>
          <w:bCs/>
          <w:noProof/>
          <w:color w:val="auto"/>
          <w:sz w:val="28"/>
          <w:szCs w:val="28"/>
          <w:lang w:val="en-US"/>
        </w:rPr>
        <w:t>Hình thức đăng kí:</w:t>
      </w:r>
    </w:p>
    <w:p w:rsidR="00E42D7F" w:rsidRPr="00CE1D8B" w:rsidRDefault="00E42D7F" w:rsidP="00634FB2">
      <w:pPr>
        <w:widowControl w:val="0"/>
        <w:numPr>
          <w:ilvl w:val="0"/>
          <w:numId w:val="13"/>
        </w:numPr>
        <w:tabs>
          <w:tab w:val="left" w:pos="1134"/>
        </w:tabs>
        <w:spacing w:before="60" w:after="60" w:line="240" w:lineRule="auto"/>
        <w:ind w:left="0" w:firstLine="709"/>
        <w:jc w:val="both"/>
        <w:rPr>
          <w:rFonts w:eastAsia="Tahoma" w:cs="Times New Roman"/>
          <w:szCs w:val="28"/>
          <w:u w:val="single"/>
          <w:lang w:eastAsia="vi-VN" w:bidi="vi-VN"/>
        </w:rPr>
      </w:pPr>
      <w:r w:rsidRPr="00CE1D8B">
        <w:rPr>
          <w:rFonts w:eastAsia="Tahoma" w:cs="Times New Roman"/>
          <w:bCs/>
          <w:szCs w:val="28"/>
          <w:lang w:eastAsia="vi-VN" w:bidi="vi-VN"/>
        </w:rPr>
        <w:t xml:space="preserve">Người tham gia đăng ký thông tin tham dự thông qua cổng thông tin điện tử </w:t>
      </w:r>
      <w:hyperlink r:id="rId5" w:history="1">
        <w:r w:rsidRPr="00CE1D8B">
          <w:rPr>
            <w:rFonts w:eastAsia="Tahoma" w:cs="Times New Roman"/>
            <w:szCs w:val="28"/>
            <w:u w:val="single"/>
            <w:lang w:eastAsia="vi-VN" w:bidi="vi-VN"/>
          </w:rPr>
          <w:t>https://aichallenge.hochiminhcity.gov.vn/</w:t>
        </w:r>
      </w:hyperlink>
      <w:r w:rsidRPr="00CE1D8B">
        <w:rPr>
          <w:rFonts w:eastAsia="Tahoma" w:cs="Times New Roman"/>
          <w:szCs w:val="28"/>
          <w:lang w:eastAsia="vi-VN" w:bidi="vi-VN"/>
        </w:rPr>
        <w:t xml:space="preserve"> </w:t>
      </w:r>
    </w:p>
    <w:p w:rsidR="00B7593A" w:rsidRPr="00CE1D8B" w:rsidRDefault="00B7593A" w:rsidP="00634FB2">
      <w:pPr>
        <w:tabs>
          <w:tab w:val="left" w:pos="1134"/>
        </w:tabs>
        <w:spacing w:before="60" w:after="60"/>
        <w:ind w:firstLine="567"/>
        <w:jc w:val="both"/>
        <w:rPr>
          <w:b/>
          <w:color w:val="000000"/>
          <w:szCs w:val="28"/>
        </w:rPr>
      </w:pPr>
      <w:r w:rsidRPr="00CE1D8B">
        <w:rPr>
          <w:b/>
          <w:color w:val="000000"/>
          <w:szCs w:val="28"/>
        </w:rPr>
        <w:t>Giá trị giải thưởng</w:t>
      </w:r>
    </w:p>
    <w:p w:rsidR="000B7530" w:rsidRPr="00CE1D8B" w:rsidRDefault="00632AE4" w:rsidP="00C743AD">
      <w:pPr>
        <w:widowControl w:val="0"/>
        <w:numPr>
          <w:ilvl w:val="0"/>
          <w:numId w:val="13"/>
        </w:numPr>
        <w:tabs>
          <w:tab w:val="left" w:pos="1134"/>
        </w:tabs>
        <w:spacing w:before="60" w:after="60" w:line="240" w:lineRule="auto"/>
        <w:ind w:left="0" w:firstLine="709"/>
        <w:jc w:val="both"/>
      </w:pPr>
      <w:r w:rsidRPr="00CE1D8B">
        <w:t>Tổng giá trị giải thưở</w:t>
      </w:r>
      <w:r w:rsidR="00472939" w:rsidRPr="00CE1D8B">
        <w:t>ng: 200</w:t>
      </w:r>
      <w:r w:rsidRPr="00CE1D8B">
        <w:t xml:space="preserve"> triệu đồng</w:t>
      </w:r>
      <w:r w:rsidR="00CE1D8B">
        <w:t>.</w:t>
      </w:r>
    </w:p>
    <w:p w:rsidR="000B7530" w:rsidRPr="00CE1D8B" w:rsidRDefault="000B7530" w:rsidP="00C743AD">
      <w:pPr>
        <w:widowControl w:val="0"/>
        <w:numPr>
          <w:ilvl w:val="0"/>
          <w:numId w:val="13"/>
        </w:numPr>
        <w:tabs>
          <w:tab w:val="left" w:pos="1134"/>
        </w:tabs>
        <w:spacing w:before="60" w:after="60" w:line="240" w:lineRule="auto"/>
        <w:ind w:left="0" w:firstLine="709"/>
        <w:jc w:val="both"/>
      </w:pPr>
      <w:r w:rsidRPr="00CE1D8B">
        <w:t>Số lượng giải thưởng sẽ căn cứ theo đề xuất của Hội đồng giám khả</w:t>
      </w:r>
      <w:r w:rsidR="000C1B8A" w:rsidRPr="00CE1D8B">
        <w:t>o và Ban t</w:t>
      </w:r>
      <w:r w:rsidRPr="00CE1D8B">
        <w:t>ổ chức sau khi xem xét, quyết định.</w:t>
      </w:r>
    </w:p>
    <w:p w:rsidR="00B7593A" w:rsidRPr="00CE1D8B" w:rsidRDefault="00B7593A" w:rsidP="00634FB2">
      <w:pPr>
        <w:pStyle w:val="NoSpacing"/>
        <w:numPr>
          <w:ilvl w:val="0"/>
          <w:numId w:val="3"/>
        </w:numPr>
        <w:tabs>
          <w:tab w:val="left" w:pos="1134"/>
        </w:tabs>
        <w:spacing w:before="60" w:after="60" w:line="240" w:lineRule="auto"/>
        <w:ind w:left="0" w:firstLine="709"/>
        <w:jc w:val="both"/>
        <w:rPr>
          <w:rFonts w:ascii="Times New Roman" w:hAnsi="Times New Roman" w:cs="Times New Roman"/>
          <w:noProof/>
          <w:sz w:val="28"/>
          <w:szCs w:val="28"/>
          <w:lang w:val="en-US"/>
        </w:rPr>
      </w:pPr>
      <w:r w:rsidRPr="00CE1D8B">
        <w:rPr>
          <w:rFonts w:ascii="Times New Roman" w:hAnsi="Times New Roman" w:cs="Times New Roman"/>
          <w:b/>
          <w:noProof/>
          <w:sz w:val="28"/>
          <w:szCs w:val="28"/>
          <w:lang w:val="en-US"/>
        </w:rPr>
        <w:t xml:space="preserve">Hình thức khen thưởng: </w:t>
      </w:r>
      <w:r w:rsidRPr="00CE1D8B">
        <w:rPr>
          <w:rFonts w:ascii="Times New Roman" w:hAnsi="Times New Roman" w:cs="Times New Roman"/>
          <w:noProof/>
          <w:sz w:val="28"/>
          <w:szCs w:val="28"/>
          <w:lang w:val="en-US"/>
        </w:rPr>
        <w:t>cúp, giấy khen củ</w:t>
      </w:r>
      <w:r w:rsidR="00DC59CC" w:rsidRPr="00CE1D8B">
        <w:rPr>
          <w:rFonts w:ascii="Times New Roman" w:hAnsi="Times New Roman" w:cs="Times New Roman"/>
          <w:noProof/>
          <w:sz w:val="28"/>
          <w:szCs w:val="28"/>
          <w:lang w:val="en-US"/>
        </w:rPr>
        <w:t>a Ban t</w:t>
      </w:r>
      <w:r w:rsidRPr="00CE1D8B">
        <w:rPr>
          <w:rFonts w:ascii="Times New Roman" w:hAnsi="Times New Roman" w:cs="Times New Roman"/>
          <w:noProof/>
          <w:sz w:val="28"/>
          <w:szCs w:val="28"/>
          <w:lang w:val="en-US"/>
        </w:rPr>
        <w:t>ổ chức, tiền thưởng.</w:t>
      </w:r>
    </w:p>
    <w:p w:rsidR="000B7530" w:rsidRPr="00CE1D8B" w:rsidRDefault="00013703" w:rsidP="00634FB2">
      <w:pPr>
        <w:pStyle w:val="NoSpacing"/>
        <w:numPr>
          <w:ilvl w:val="0"/>
          <w:numId w:val="3"/>
        </w:numPr>
        <w:tabs>
          <w:tab w:val="left" w:pos="1134"/>
        </w:tabs>
        <w:spacing w:before="60" w:after="60" w:line="240" w:lineRule="auto"/>
        <w:ind w:left="0" w:firstLine="709"/>
        <w:jc w:val="both"/>
        <w:rPr>
          <w:rFonts w:ascii="Times New Roman" w:hAnsi="Times New Roman" w:cs="Times New Roman"/>
          <w:noProof/>
          <w:sz w:val="28"/>
          <w:szCs w:val="28"/>
          <w:lang w:val="en-US"/>
        </w:rPr>
      </w:pPr>
      <w:r w:rsidRPr="00CE1D8B">
        <w:rPr>
          <w:rFonts w:ascii="Times New Roman" w:hAnsi="Times New Roman" w:cs="Times New Roman"/>
          <w:b/>
          <w:noProof/>
          <w:sz w:val="28"/>
          <w:szCs w:val="28"/>
          <w:lang w:val="en-US"/>
        </w:rPr>
        <w:t>Các quyền lợi khác cho cá nhân hoặc đơn vị đạt giải:</w:t>
      </w:r>
    </w:p>
    <w:p w:rsidR="00DA1298" w:rsidRPr="00CE1D8B" w:rsidRDefault="00DA1298" w:rsidP="00634FB2">
      <w:pPr>
        <w:widowControl w:val="0"/>
        <w:numPr>
          <w:ilvl w:val="0"/>
          <w:numId w:val="13"/>
        </w:numPr>
        <w:tabs>
          <w:tab w:val="left" w:pos="1134"/>
        </w:tabs>
        <w:spacing w:before="60" w:after="60" w:line="240" w:lineRule="auto"/>
        <w:ind w:left="0" w:firstLine="709"/>
        <w:jc w:val="both"/>
        <w:rPr>
          <w:rFonts w:eastAsia="Tahoma" w:cs="Times New Roman"/>
          <w:bCs/>
          <w:szCs w:val="28"/>
          <w:lang w:eastAsia="vi-VN" w:bidi="vi-VN"/>
        </w:rPr>
      </w:pPr>
      <w:r w:rsidRPr="00CE1D8B">
        <w:rPr>
          <w:rFonts w:eastAsia="Tahoma" w:cs="Times New Roman"/>
          <w:bCs/>
          <w:szCs w:val="28"/>
          <w:lang w:eastAsia="vi-VN" w:bidi="vi-VN"/>
        </w:rPr>
        <w:t xml:space="preserve">Phương pháp của các đội đạt kết quả tốt trong hội thi, qua quá trình phản biện của các chuyên gia trong nước và quốc tế, sẽ được chọn và mời trình </w:t>
      </w:r>
      <w:r w:rsidRPr="00CE1D8B">
        <w:rPr>
          <w:rFonts w:eastAsia="Tahoma" w:cs="Times New Roman"/>
          <w:bCs/>
          <w:szCs w:val="28"/>
          <w:lang w:eastAsia="vi-VN" w:bidi="vi-VN"/>
        </w:rPr>
        <w:lastRenderedPageBreak/>
        <w:t xml:space="preserve">bày trong Special Session về Lifelog and Multimedia Event Retrieval trong Hội thảo quốc tế The 12th International Symposium on Information and Communication Technology (SoICT 2023), được tổ chức từ vào ngày 7-8 tháng 12 năm 2023 tại Thành phố Hồ Chí Minh, đồng thời được đăng trong kỷ yếu hội thảo do ACM xuất bản. </w:t>
      </w:r>
    </w:p>
    <w:p w:rsidR="00DA1298" w:rsidRPr="00CE1D8B" w:rsidRDefault="00DA1298" w:rsidP="00634FB2">
      <w:pPr>
        <w:widowControl w:val="0"/>
        <w:numPr>
          <w:ilvl w:val="0"/>
          <w:numId w:val="13"/>
        </w:numPr>
        <w:tabs>
          <w:tab w:val="left" w:pos="1134"/>
        </w:tabs>
        <w:spacing w:before="60" w:after="60" w:line="240" w:lineRule="auto"/>
        <w:ind w:left="0" w:firstLine="709"/>
        <w:jc w:val="both"/>
        <w:rPr>
          <w:rFonts w:eastAsia="Tahoma" w:cs="Times New Roman"/>
          <w:bCs/>
          <w:szCs w:val="28"/>
          <w:lang w:eastAsia="vi-VN" w:bidi="vi-VN"/>
        </w:rPr>
      </w:pPr>
      <w:r w:rsidRPr="00CE1D8B">
        <w:rPr>
          <w:rFonts w:eastAsia="Tahoma" w:cs="Times New Roman"/>
          <w:bCs/>
          <w:szCs w:val="28"/>
          <w:lang w:eastAsia="vi-VN" w:bidi="vi-VN"/>
        </w:rPr>
        <w:t>Một số phương pháp tiềm năng, độc đáo và đạt kết quả cao có thể được chọn để gửi đăng trong Special issue trên tạp chí Multimedia Tools and Applications (Tạp chí nhóm Q1).</w:t>
      </w:r>
    </w:p>
    <w:p w:rsidR="00DA1298" w:rsidRPr="00CE1D8B" w:rsidRDefault="00DA1298" w:rsidP="00634FB2">
      <w:pPr>
        <w:widowControl w:val="0"/>
        <w:numPr>
          <w:ilvl w:val="0"/>
          <w:numId w:val="13"/>
        </w:numPr>
        <w:tabs>
          <w:tab w:val="left" w:pos="1134"/>
        </w:tabs>
        <w:spacing w:before="60" w:after="60" w:line="240" w:lineRule="auto"/>
        <w:ind w:left="0" w:firstLine="709"/>
        <w:jc w:val="both"/>
        <w:rPr>
          <w:rFonts w:eastAsia="Tahoma" w:cs="Times New Roman"/>
          <w:bCs/>
          <w:szCs w:val="28"/>
          <w:lang w:eastAsia="vi-VN" w:bidi="vi-VN"/>
        </w:rPr>
      </w:pPr>
      <w:r w:rsidRPr="00CE1D8B">
        <w:rPr>
          <w:rFonts w:eastAsia="Tahoma" w:cs="Times New Roman"/>
          <w:bCs/>
          <w:szCs w:val="28"/>
          <w:lang w:eastAsia="vi-VN" w:bidi="vi-VN"/>
        </w:rPr>
        <w:t>Được giới thiệu với các chuyên gia, nhà khoa học để tiếp tục hướng dẫn hoàn thiện thuật toán, giải pháp.</w:t>
      </w:r>
    </w:p>
    <w:p w:rsidR="00DA1298" w:rsidRPr="00CE1D8B" w:rsidRDefault="00DA1298" w:rsidP="00634FB2">
      <w:pPr>
        <w:widowControl w:val="0"/>
        <w:numPr>
          <w:ilvl w:val="0"/>
          <w:numId w:val="13"/>
        </w:numPr>
        <w:tabs>
          <w:tab w:val="left" w:pos="1134"/>
        </w:tabs>
        <w:spacing w:before="60" w:after="60" w:line="240" w:lineRule="auto"/>
        <w:ind w:left="0" w:firstLine="709"/>
        <w:jc w:val="both"/>
        <w:rPr>
          <w:rFonts w:eastAsia="Tahoma" w:cs="Times New Roman"/>
          <w:bCs/>
          <w:szCs w:val="28"/>
          <w:lang w:eastAsia="vi-VN" w:bidi="vi-VN"/>
        </w:rPr>
      </w:pPr>
      <w:r w:rsidRPr="00CE1D8B">
        <w:rPr>
          <w:rFonts w:eastAsia="Tahoma" w:cs="Times New Roman"/>
          <w:bCs/>
          <w:szCs w:val="28"/>
          <w:lang w:eastAsia="vi-VN" w:bidi="vi-VN"/>
        </w:rPr>
        <w:t>Được hỗ trợ kết nối giới thiệu thuật toán, giải pháp tới các đơn vị đang triển khai chính quyền điện tử, đô thị thông minh (nếu cá nhân, đơn vị đạt giải có nhu cầu).</w:t>
      </w:r>
    </w:p>
    <w:p w:rsidR="00DA1298" w:rsidRPr="00CE1D8B" w:rsidRDefault="00DA1298" w:rsidP="00634FB2">
      <w:pPr>
        <w:widowControl w:val="0"/>
        <w:numPr>
          <w:ilvl w:val="0"/>
          <w:numId w:val="13"/>
        </w:numPr>
        <w:tabs>
          <w:tab w:val="left" w:pos="1134"/>
        </w:tabs>
        <w:spacing w:before="60" w:after="60" w:line="240" w:lineRule="auto"/>
        <w:ind w:left="0" w:firstLine="709"/>
        <w:jc w:val="both"/>
        <w:rPr>
          <w:rFonts w:eastAsia="Tahoma" w:cs="Times New Roman"/>
          <w:bCs/>
          <w:szCs w:val="28"/>
          <w:lang w:eastAsia="vi-VN" w:bidi="vi-VN"/>
        </w:rPr>
      </w:pPr>
      <w:r w:rsidRPr="00CE1D8B">
        <w:rPr>
          <w:rFonts w:eastAsia="Tahoma" w:cs="Times New Roman"/>
          <w:bCs/>
          <w:szCs w:val="28"/>
          <w:lang w:eastAsia="vi-VN" w:bidi="vi-VN"/>
        </w:rPr>
        <w:t>Được tạo điều kiện thuận lợi để đăng ký các giải pháp hữu ích, vườn ươm sản phẩm tiềm năng từ thuật toán, giải pháp đạt giải.</w:t>
      </w:r>
    </w:p>
    <w:p w:rsidR="0074168B" w:rsidRPr="00CC0596" w:rsidRDefault="00FB2D55" w:rsidP="00227378">
      <w:pPr>
        <w:widowControl w:val="0"/>
        <w:tabs>
          <w:tab w:val="left" w:pos="1134"/>
        </w:tabs>
        <w:spacing w:before="60" w:after="60" w:line="240" w:lineRule="auto"/>
        <w:jc w:val="both"/>
        <w:rPr>
          <w:rFonts w:eastAsia="Tahoma" w:cs="Times New Roman"/>
          <w:bCs/>
          <w:szCs w:val="28"/>
          <w:lang w:val="vi-VN" w:eastAsia="vi-VN" w:bidi="vi-VN"/>
        </w:rPr>
      </w:pPr>
      <w:r>
        <w:rPr>
          <w:rFonts w:eastAsia="Tahoma" w:cs="Times New Roman"/>
          <w:bCs/>
          <w:szCs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288290</wp:posOffset>
                </wp:positionV>
                <wp:extent cx="6328410" cy="426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410" cy="4267200"/>
                        </a:xfrm>
                        <a:prstGeom prst="rect">
                          <a:avLst/>
                        </a:prstGeom>
                        <a:solidFill>
                          <a:srgbClr val="FFFFFF"/>
                        </a:solidFill>
                        <a:ln w="9525">
                          <a:solidFill>
                            <a:srgbClr val="000000"/>
                          </a:solidFill>
                          <a:miter lim="800000"/>
                          <a:headEnd/>
                          <a:tailEnd/>
                        </a:ln>
                      </wps:spPr>
                      <wps:txbx>
                        <w:txbxContent>
                          <w:p w:rsidR="00CE1D8B" w:rsidRDefault="00CE1D8B" w:rsidP="00DA1298">
                            <w:pPr>
                              <w:pStyle w:val="NormalWeb"/>
                              <w:spacing w:before="0" w:beforeAutospacing="0" w:after="0" w:afterAutospacing="0"/>
                              <w:ind w:firstLine="607"/>
                              <w:jc w:val="both"/>
                              <w:rPr>
                                <w:color w:val="000000"/>
                                <w:sz w:val="28"/>
                                <w:szCs w:val="28"/>
                              </w:rPr>
                            </w:pPr>
                            <w:r w:rsidRPr="000D7D5B">
                              <w:rPr>
                                <w:b/>
                                <w:color w:val="000000"/>
                                <w:sz w:val="28"/>
                                <w:szCs w:val="28"/>
                              </w:rPr>
                              <w:t>Năm 2020</w:t>
                            </w:r>
                            <w:r>
                              <w:rPr>
                                <w:color w:val="000000"/>
                                <w:sz w:val="28"/>
                                <w:szCs w:val="28"/>
                              </w:rPr>
                              <w:t>, Hội thi Giải pháp ứng dụng trí tuệ nhân tạo trên địa bàn TP. Hồ Chí Minh lần đầu tiên được tổ chức đã thu hút được đông đảo thí sinh trên cả nước tham dự với 217 đội, 528 thí sinh từ 55 đơn vị tham gia cuộc thi thử thách trí tuệ nhân tạo, 39 sản phẩm, giải pháp đến từ 31 đơn vị tham gia cuộc thi Giải pháp ứng dụng trí tuệ nhân tạo. Tổng số giải thưởng đã trao ở cuộc thi Thử thách trí tuệ nhân tạo gồm 1 giải nhất, 2 giải nhì, 2 giải ba, 10 giải khuyến khích, ở cuộc thi Giải pháp ứng dụng trí tuệ nhân tạo là 1 giải nhì, 2 giải ba, 3 giải khuyến khích, tổng số tiền thưởng mà Ban tổ chức Hội thi đã trao giải là 365 triệu đồng.</w:t>
                            </w:r>
                          </w:p>
                          <w:p w:rsidR="00DA1298" w:rsidRDefault="00DA1298" w:rsidP="00DA1298">
                            <w:pPr>
                              <w:pStyle w:val="NormalWeb"/>
                              <w:spacing w:before="0" w:beforeAutospacing="0" w:after="0" w:afterAutospacing="0"/>
                              <w:ind w:firstLine="607"/>
                              <w:jc w:val="both"/>
                            </w:pPr>
                            <w:r w:rsidRPr="000D7D5B">
                              <w:rPr>
                                <w:b/>
                                <w:color w:val="000000"/>
                                <w:sz w:val="28"/>
                                <w:szCs w:val="28"/>
                              </w:rPr>
                              <w:t>Năm 2021</w:t>
                            </w:r>
                            <w:r>
                              <w:rPr>
                                <w:color w:val="000000"/>
                                <w:sz w:val="28"/>
                                <w:szCs w:val="28"/>
                              </w:rPr>
                              <w:t xml:space="preserve">, Hội thi được tổ chức với tên gọi Hội thi Thử thách trí tuệ nhân tạo TP. Hồ Chí Minh (AI Challenge) thu hút </w:t>
                            </w:r>
                            <w:r w:rsidRPr="00EF4E11">
                              <w:rPr>
                                <w:color w:val="000000"/>
                                <w:sz w:val="28"/>
                                <w:szCs w:val="28"/>
                              </w:rPr>
                              <w:t>330 đội dự thi với 1098 thí sinh</w:t>
                            </w:r>
                            <w:r>
                              <w:rPr>
                                <w:color w:val="000000"/>
                                <w:sz w:val="28"/>
                                <w:szCs w:val="28"/>
                              </w:rPr>
                              <w:t xml:space="preserve"> của hơn 50 đơn vị trong và ngoài nước tham dự. Ban tổ chức đã trao 1 giải nhất, 1 giải nhì, 1 giải ba, 12 giải khuyến khích và 3 giải ý tưởng tiềm năng với tổng kinh phí trao giải là 200 triệu.</w:t>
                            </w:r>
                          </w:p>
                          <w:p w:rsidR="00A0307E" w:rsidRDefault="00F60C6F" w:rsidP="00F60C6F">
                            <w:pPr>
                              <w:pStyle w:val="NormalWeb"/>
                              <w:spacing w:before="0" w:beforeAutospacing="0" w:after="0" w:afterAutospacing="0"/>
                              <w:ind w:firstLine="607"/>
                              <w:jc w:val="both"/>
                              <w:rPr>
                                <w:color w:val="000000"/>
                                <w:sz w:val="28"/>
                                <w:szCs w:val="28"/>
                              </w:rPr>
                            </w:pPr>
                            <w:r w:rsidRPr="000D7D5B">
                              <w:rPr>
                                <w:b/>
                                <w:color w:val="000000"/>
                                <w:sz w:val="28"/>
                                <w:szCs w:val="28"/>
                              </w:rPr>
                              <w:t>Năm 202</w:t>
                            </w:r>
                            <w:r w:rsidR="00DA1298" w:rsidRPr="000D7D5B">
                              <w:rPr>
                                <w:b/>
                                <w:color w:val="000000"/>
                                <w:sz w:val="28"/>
                                <w:szCs w:val="28"/>
                              </w:rPr>
                              <w:t>2</w:t>
                            </w:r>
                            <w:r>
                              <w:rPr>
                                <w:color w:val="000000"/>
                                <w:sz w:val="28"/>
                                <w:szCs w:val="28"/>
                              </w:rPr>
                              <w:t>, Hội thi Giải pháp ứng dụng trí tuệ nhân tạo trên địa bàn TP. Hồ Chí Minh lần đầu tiên được tổ chức đã thu hút được đông đảo thí sinh trên cả nước tham dự với 21</w:t>
                            </w:r>
                            <w:r w:rsidR="00DA1298">
                              <w:rPr>
                                <w:color w:val="000000"/>
                                <w:sz w:val="28"/>
                                <w:szCs w:val="28"/>
                              </w:rPr>
                              <w:t>0</w:t>
                            </w:r>
                            <w:r>
                              <w:rPr>
                                <w:color w:val="000000"/>
                                <w:sz w:val="28"/>
                                <w:szCs w:val="28"/>
                              </w:rPr>
                              <w:t xml:space="preserve"> đội, </w:t>
                            </w:r>
                            <w:r w:rsidR="00DA1298">
                              <w:rPr>
                                <w:color w:val="000000"/>
                                <w:sz w:val="28"/>
                                <w:szCs w:val="28"/>
                              </w:rPr>
                              <w:t>hơn 1000</w:t>
                            </w:r>
                            <w:r>
                              <w:rPr>
                                <w:color w:val="000000"/>
                                <w:sz w:val="28"/>
                                <w:szCs w:val="28"/>
                              </w:rPr>
                              <w:t xml:space="preserve"> thí sinh từ </w:t>
                            </w:r>
                            <w:r w:rsidR="00DA1298">
                              <w:rPr>
                                <w:color w:val="000000"/>
                                <w:sz w:val="28"/>
                                <w:szCs w:val="28"/>
                              </w:rPr>
                              <w:t>40</w:t>
                            </w:r>
                            <w:r>
                              <w:rPr>
                                <w:color w:val="000000"/>
                                <w:sz w:val="28"/>
                                <w:szCs w:val="28"/>
                              </w:rPr>
                              <w:t xml:space="preserve"> đơn vị tham gia cuộc thi thử thách trí tuệ nhân tạo. Tổng số giải thưởng đã trao ở </w:t>
                            </w:r>
                            <w:r w:rsidR="00F65296">
                              <w:rPr>
                                <w:color w:val="000000"/>
                                <w:sz w:val="28"/>
                                <w:szCs w:val="28"/>
                              </w:rPr>
                              <w:t>Hội thi năm 2022</w:t>
                            </w:r>
                            <w:r>
                              <w:rPr>
                                <w:color w:val="000000"/>
                                <w:sz w:val="28"/>
                                <w:szCs w:val="28"/>
                              </w:rPr>
                              <w:t xml:space="preserve"> gồm 1 giải nhất, </w:t>
                            </w:r>
                            <w:r w:rsidR="00DA1298">
                              <w:rPr>
                                <w:color w:val="000000"/>
                                <w:sz w:val="28"/>
                                <w:szCs w:val="28"/>
                              </w:rPr>
                              <w:t>1</w:t>
                            </w:r>
                            <w:r>
                              <w:rPr>
                                <w:color w:val="000000"/>
                                <w:sz w:val="28"/>
                                <w:szCs w:val="28"/>
                              </w:rPr>
                              <w:t xml:space="preserve"> giải nhì, </w:t>
                            </w:r>
                            <w:r w:rsidR="00F65296">
                              <w:rPr>
                                <w:color w:val="000000"/>
                                <w:sz w:val="28"/>
                                <w:szCs w:val="28"/>
                              </w:rPr>
                              <w:t>4</w:t>
                            </w:r>
                            <w:r>
                              <w:rPr>
                                <w:color w:val="000000"/>
                                <w:sz w:val="28"/>
                                <w:szCs w:val="28"/>
                              </w:rPr>
                              <w:t xml:space="preserve"> giải ba, </w:t>
                            </w:r>
                            <w:r w:rsidR="00F65296">
                              <w:rPr>
                                <w:color w:val="000000"/>
                                <w:sz w:val="28"/>
                                <w:szCs w:val="28"/>
                              </w:rPr>
                              <w:t>7</w:t>
                            </w:r>
                            <w:r>
                              <w:rPr>
                                <w:color w:val="000000"/>
                                <w:sz w:val="28"/>
                                <w:szCs w:val="28"/>
                              </w:rPr>
                              <w:t xml:space="preserve"> giải khuyến khích</w:t>
                            </w:r>
                            <w:r w:rsidR="00F65296">
                              <w:rPr>
                                <w:color w:val="000000"/>
                                <w:sz w:val="28"/>
                                <w:szCs w:val="28"/>
                              </w:rPr>
                              <w:t xml:space="preserve">, </w:t>
                            </w:r>
                            <w:r>
                              <w:rPr>
                                <w:color w:val="000000"/>
                                <w:sz w:val="28"/>
                                <w:szCs w:val="28"/>
                              </w:rPr>
                              <w:t>tổng số tiền thưởng mà Ban tổ chức Hội thi đã trao giải</w:t>
                            </w:r>
                            <w:r w:rsidR="00F65296">
                              <w:rPr>
                                <w:color w:val="000000"/>
                                <w:sz w:val="28"/>
                                <w:szCs w:val="28"/>
                              </w:rPr>
                              <w:t xml:space="preserve"> là gần 200</w:t>
                            </w:r>
                            <w:r>
                              <w:rPr>
                                <w:color w:val="000000"/>
                                <w:sz w:val="28"/>
                                <w:szCs w:val="28"/>
                              </w:rPr>
                              <w:t xml:space="preserve"> triệu đồng.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22.7pt;width:498.3pt;height:33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">
                <v:textbox>
                  <w:txbxContent>
                    <w:p w:rsidR="00CE1D8B" w:rsidRDefault="00CE1D8B" w:rsidP="00DA1298">
                      <w:pPr>
                        <w:pStyle w:val="NormalWeb"/>
                        <w:spacing w:before="0" w:beforeAutospacing="0" w:after="0" w:afterAutospacing="0"/>
                        <w:ind w:firstLine="607"/>
                        <w:jc w:val="both"/>
                        <w:rPr>
                          <w:color w:val="000000"/>
                          <w:sz w:val="28"/>
                          <w:szCs w:val="28"/>
                        </w:rPr>
                      </w:pPr>
                      <w:r w:rsidRPr="000D7D5B">
                        <w:rPr>
                          <w:b/>
                          <w:color w:val="000000"/>
                          <w:sz w:val="28"/>
                          <w:szCs w:val="28"/>
                        </w:rPr>
                        <w:t>Năm 2020</w:t>
                      </w:r>
                      <w:r>
                        <w:rPr>
                          <w:color w:val="000000"/>
                          <w:sz w:val="28"/>
                          <w:szCs w:val="28"/>
                        </w:rPr>
                        <w:t>, Hội thi Giải pháp ứng dụng trí tuệ nhân tạo trên địa bàn TP. Hồ Chí Minh lần đầu tiên được tổ chức đã thu hút được đông đảo thí sinh trên cả nước tham dự với 217 đội, 528 thí sinh từ 55 đơn vị tham gia cuộc thi thử thách trí tuệ nhân tạo, 39 sản phẩm, giải pháp đến từ 31 đơn vị tham gia cuộc thi Giải pháp ứng dụng trí tuệ nhân tạo. Tổng số giải thưởng đã trao ở cuộc thi Thử thách trí tuệ nhân tạo gồm 1 giải nhất, 2 giải nhì, 2 giải ba, 10 giải khuyến khích, ở cuộc thi Giải pháp ứng dụng trí tuệ nhân tạo là 1 giải nhì, 2 giải ba, 3 giải khuyến khích, tổng số tiền thưởng mà Ban tổ chức Hội thi đã trao giải là 365 triệu đồng.</w:t>
                      </w:r>
                    </w:p>
                    <w:p w:rsidR="00DA1298" w:rsidRDefault="00DA1298" w:rsidP="00DA1298">
                      <w:pPr>
                        <w:pStyle w:val="NormalWeb"/>
                        <w:spacing w:before="0" w:beforeAutospacing="0" w:after="0" w:afterAutospacing="0"/>
                        <w:ind w:firstLine="607"/>
                        <w:jc w:val="both"/>
                      </w:pPr>
                      <w:r w:rsidRPr="000D7D5B">
                        <w:rPr>
                          <w:b/>
                          <w:color w:val="000000"/>
                          <w:sz w:val="28"/>
                          <w:szCs w:val="28"/>
                        </w:rPr>
                        <w:t>Năm 2021</w:t>
                      </w:r>
                      <w:r>
                        <w:rPr>
                          <w:color w:val="000000"/>
                          <w:sz w:val="28"/>
                          <w:szCs w:val="28"/>
                        </w:rPr>
                        <w:t xml:space="preserve">, Hội thi được tổ chức với tên gọi Hội thi Thử thách trí tuệ nhân tạo TP. Hồ Chí Minh (AI Challenge) thu hút </w:t>
                      </w:r>
                      <w:r w:rsidRPr="00EF4E11">
                        <w:rPr>
                          <w:color w:val="000000"/>
                          <w:sz w:val="28"/>
                          <w:szCs w:val="28"/>
                        </w:rPr>
                        <w:t>330 đội dự thi với 1098 thí sinh</w:t>
                      </w:r>
                      <w:r>
                        <w:rPr>
                          <w:color w:val="000000"/>
                          <w:sz w:val="28"/>
                          <w:szCs w:val="28"/>
                        </w:rPr>
                        <w:t xml:space="preserve"> của hơn 50 đơn vị trong và ngoài nước tham dự. Ban tổ chức đã trao 1 giải nhất, 1 giải nhì, 1 giải ba, 12 giải khuyến khích và 3 giải ý tưởng tiềm năng với tổng kinh phí trao giải là 200 triệu.</w:t>
                      </w:r>
                    </w:p>
                    <w:p w:rsidR="00A0307E" w:rsidRDefault="00F60C6F" w:rsidP="00F60C6F">
                      <w:pPr>
                        <w:pStyle w:val="NormalWeb"/>
                        <w:spacing w:before="0" w:beforeAutospacing="0" w:after="0" w:afterAutospacing="0"/>
                        <w:ind w:firstLine="607"/>
                        <w:jc w:val="both"/>
                        <w:rPr>
                          <w:color w:val="000000"/>
                          <w:sz w:val="28"/>
                          <w:szCs w:val="28"/>
                        </w:rPr>
                      </w:pPr>
                      <w:r w:rsidRPr="000D7D5B">
                        <w:rPr>
                          <w:b/>
                          <w:color w:val="000000"/>
                          <w:sz w:val="28"/>
                          <w:szCs w:val="28"/>
                        </w:rPr>
                        <w:t>Năm 202</w:t>
                      </w:r>
                      <w:r w:rsidR="00DA1298" w:rsidRPr="000D7D5B">
                        <w:rPr>
                          <w:b/>
                          <w:color w:val="000000"/>
                          <w:sz w:val="28"/>
                          <w:szCs w:val="28"/>
                        </w:rPr>
                        <w:t>2</w:t>
                      </w:r>
                      <w:r>
                        <w:rPr>
                          <w:color w:val="000000"/>
                          <w:sz w:val="28"/>
                          <w:szCs w:val="28"/>
                        </w:rPr>
                        <w:t>, Hội thi Giải pháp ứng dụng trí tuệ nhân tạo trên địa bàn TP. Hồ Chí Minh lần đầu tiên được tổ chức đã thu hút được đông đảo thí sinh trên cả nước tham dự với 21</w:t>
                      </w:r>
                      <w:r w:rsidR="00DA1298">
                        <w:rPr>
                          <w:color w:val="000000"/>
                          <w:sz w:val="28"/>
                          <w:szCs w:val="28"/>
                        </w:rPr>
                        <w:t>0</w:t>
                      </w:r>
                      <w:r>
                        <w:rPr>
                          <w:color w:val="000000"/>
                          <w:sz w:val="28"/>
                          <w:szCs w:val="28"/>
                        </w:rPr>
                        <w:t xml:space="preserve"> đội, </w:t>
                      </w:r>
                      <w:r w:rsidR="00DA1298">
                        <w:rPr>
                          <w:color w:val="000000"/>
                          <w:sz w:val="28"/>
                          <w:szCs w:val="28"/>
                        </w:rPr>
                        <w:t>hơn 1000</w:t>
                      </w:r>
                      <w:r>
                        <w:rPr>
                          <w:color w:val="000000"/>
                          <w:sz w:val="28"/>
                          <w:szCs w:val="28"/>
                        </w:rPr>
                        <w:t xml:space="preserve"> thí sinh từ </w:t>
                      </w:r>
                      <w:r w:rsidR="00DA1298">
                        <w:rPr>
                          <w:color w:val="000000"/>
                          <w:sz w:val="28"/>
                          <w:szCs w:val="28"/>
                        </w:rPr>
                        <w:t>40</w:t>
                      </w:r>
                      <w:r>
                        <w:rPr>
                          <w:color w:val="000000"/>
                          <w:sz w:val="28"/>
                          <w:szCs w:val="28"/>
                        </w:rPr>
                        <w:t xml:space="preserve"> đơn vị tham gia cuộc thi thử thách trí tuệ nhân tạo. Tổng số giải thưởng đã trao ở </w:t>
                      </w:r>
                      <w:r w:rsidR="00F65296">
                        <w:rPr>
                          <w:color w:val="000000"/>
                          <w:sz w:val="28"/>
                          <w:szCs w:val="28"/>
                        </w:rPr>
                        <w:t>Hội thi năm 2022</w:t>
                      </w:r>
                      <w:r>
                        <w:rPr>
                          <w:color w:val="000000"/>
                          <w:sz w:val="28"/>
                          <w:szCs w:val="28"/>
                        </w:rPr>
                        <w:t xml:space="preserve"> gồm 1 giải nhất, </w:t>
                      </w:r>
                      <w:r w:rsidR="00DA1298">
                        <w:rPr>
                          <w:color w:val="000000"/>
                          <w:sz w:val="28"/>
                          <w:szCs w:val="28"/>
                        </w:rPr>
                        <w:t>1</w:t>
                      </w:r>
                      <w:r>
                        <w:rPr>
                          <w:color w:val="000000"/>
                          <w:sz w:val="28"/>
                          <w:szCs w:val="28"/>
                        </w:rPr>
                        <w:t xml:space="preserve"> giải nhì, </w:t>
                      </w:r>
                      <w:r w:rsidR="00F65296">
                        <w:rPr>
                          <w:color w:val="000000"/>
                          <w:sz w:val="28"/>
                          <w:szCs w:val="28"/>
                        </w:rPr>
                        <w:t>4</w:t>
                      </w:r>
                      <w:r>
                        <w:rPr>
                          <w:color w:val="000000"/>
                          <w:sz w:val="28"/>
                          <w:szCs w:val="28"/>
                        </w:rPr>
                        <w:t xml:space="preserve"> giải ba, </w:t>
                      </w:r>
                      <w:r w:rsidR="00F65296">
                        <w:rPr>
                          <w:color w:val="000000"/>
                          <w:sz w:val="28"/>
                          <w:szCs w:val="28"/>
                        </w:rPr>
                        <w:t>7</w:t>
                      </w:r>
                      <w:r>
                        <w:rPr>
                          <w:color w:val="000000"/>
                          <w:sz w:val="28"/>
                          <w:szCs w:val="28"/>
                        </w:rPr>
                        <w:t xml:space="preserve"> giải khuyến khích</w:t>
                      </w:r>
                      <w:r w:rsidR="00F65296">
                        <w:rPr>
                          <w:color w:val="000000"/>
                          <w:sz w:val="28"/>
                          <w:szCs w:val="28"/>
                        </w:rPr>
                        <w:t xml:space="preserve">, </w:t>
                      </w:r>
                      <w:r>
                        <w:rPr>
                          <w:color w:val="000000"/>
                          <w:sz w:val="28"/>
                          <w:szCs w:val="28"/>
                        </w:rPr>
                        <w:t>tổng số tiền thưởng mà Ban tổ chức Hội thi đã trao giải</w:t>
                      </w:r>
                      <w:r w:rsidR="00F65296">
                        <w:rPr>
                          <w:color w:val="000000"/>
                          <w:sz w:val="28"/>
                          <w:szCs w:val="28"/>
                        </w:rPr>
                        <w:t xml:space="preserve"> là gần 200</w:t>
                      </w:r>
                      <w:r>
                        <w:rPr>
                          <w:color w:val="000000"/>
                          <w:sz w:val="28"/>
                          <w:szCs w:val="28"/>
                        </w:rPr>
                        <w:t xml:space="preserve"> triệu đồng.</w:t>
                      </w:r>
                    </w:p>
                  </w:txbxContent>
                </v:textbox>
                <w10:wrap anchorx="margin"/>
              </v:shape>
            </w:pict>
          </mc:Fallback>
        </mc:AlternateContent>
      </w:r>
    </w:p>
    <w:p w:rsidR="00C657BC" w:rsidRDefault="00C657BC">
      <w:pPr>
        <w:rPr>
          <w:szCs w:val="28"/>
          <w:lang w:val="vi-VN"/>
        </w:rPr>
      </w:pPr>
      <w:r>
        <w:rPr>
          <w:szCs w:val="28"/>
          <w:lang w:val="vi-VN"/>
        </w:rPr>
        <w:br w:type="page"/>
      </w:r>
    </w:p>
    <w:p w:rsidR="00DA1298" w:rsidRPr="009D4588" w:rsidRDefault="00DA1298" w:rsidP="00DA1298">
      <w:pPr>
        <w:snapToGrid w:val="0"/>
        <w:ind w:firstLine="540"/>
        <w:jc w:val="both"/>
        <w:rPr>
          <w:szCs w:val="28"/>
          <w:lang w:val="pt-BR"/>
        </w:rPr>
      </w:pPr>
      <w:r w:rsidRPr="009D4588">
        <w:rPr>
          <w:szCs w:val="28"/>
          <w:lang w:val="pt-BR"/>
        </w:rPr>
        <w:lastRenderedPageBreak/>
        <w:t>Để chương trình có sức lan tỏa, giúp cộng đồng có thể dễ dàng tiếp cận với thông tin của chương trình. Ban tổ chức rất mong nhận được sự quan tâm và hỗ trợ đưa tin của quý anh, chị.</w:t>
      </w:r>
    </w:p>
    <w:p w:rsidR="00DA1298" w:rsidRPr="009D4588" w:rsidRDefault="00DA1298" w:rsidP="00DA1298">
      <w:pPr>
        <w:snapToGrid w:val="0"/>
        <w:ind w:firstLine="540"/>
        <w:jc w:val="both"/>
        <w:rPr>
          <w:szCs w:val="28"/>
          <w:lang w:val="pt-BR"/>
        </w:rPr>
      </w:pPr>
      <w:r w:rsidRPr="00CC0596">
        <w:rPr>
          <w:szCs w:val="28"/>
          <w:lang w:val="pt-BR"/>
        </w:rPr>
        <w:t>Trân trọng.</w:t>
      </w:r>
    </w:p>
    <w:p w:rsidR="00DA1298" w:rsidRPr="00CC0596" w:rsidRDefault="00DA1298" w:rsidP="00DA1298">
      <w:pPr>
        <w:snapToGrid w:val="0"/>
        <w:ind w:firstLine="540"/>
        <w:jc w:val="both"/>
        <w:rPr>
          <w:i/>
          <w:spacing w:val="-18"/>
          <w:szCs w:val="28"/>
          <w:lang w:val="pt-BR"/>
        </w:rPr>
      </w:pPr>
      <w:r w:rsidRPr="009D4588">
        <w:rPr>
          <w:i/>
          <w:szCs w:val="28"/>
          <w:lang w:val="vi-VN"/>
        </w:rPr>
        <w:t>Mọi thông tin chi tiết vui lòng liên hệ</w:t>
      </w:r>
      <w:r w:rsidRPr="00CC0596">
        <w:rPr>
          <w:i/>
          <w:szCs w:val="28"/>
          <w:lang w:val="pt-BR"/>
        </w:rPr>
        <w:t xml:space="preserve"> Đ/c Nguyễn Vũ Tiên Trinh </w:t>
      </w:r>
      <w:r w:rsidRPr="00CC0596">
        <w:rPr>
          <w:i/>
          <w:spacing w:val="-18"/>
          <w:szCs w:val="28"/>
          <w:lang w:val="pt-BR"/>
        </w:rPr>
        <w:t>(</w:t>
      </w:r>
      <w:r w:rsidRPr="00DA1298">
        <w:rPr>
          <w:iCs/>
          <w:spacing w:val="-18"/>
          <w:szCs w:val="28"/>
          <w:lang w:val="vi-VN"/>
        </w:rPr>
        <w:t xml:space="preserve">028.73.087.007 (401) </w:t>
      </w:r>
      <w:r w:rsidRPr="00CC0596">
        <w:rPr>
          <w:i/>
          <w:spacing w:val="-18"/>
          <w:szCs w:val="28"/>
          <w:lang w:val="pt-BR"/>
        </w:rPr>
        <w:t xml:space="preserve">– 0984.313.676) </w:t>
      </w:r>
      <w:r w:rsidRPr="00DA1298">
        <w:rPr>
          <w:i/>
          <w:spacing w:val="-18"/>
          <w:szCs w:val="28"/>
          <w:lang w:val="vi-VN"/>
        </w:rPr>
        <w:t xml:space="preserve">Email: </w:t>
      </w:r>
      <w:r w:rsidRPr="00CC0596">
        <w:rPr>
          <w:i/>
          <w:spacing w:val="-18"/>
          <w:szCs w:val="28"/>
          <w:lang w:val="pt-BR"/>
        </w:rPr>
        <w:t>nguyenvutientrinh@khoahoctre.com.vn</w:t>
      </w:r>
      <w:r w:rsidRPr="00DA1298">
        <w:rPr>
          <w:i/>
          <w:spacing w:val="-18"/>
          <w:szCs w:val="28"/>
          <w:lang w:val="vi-VN"/>
        </w:rPr>
        <w:t>., website www.khoahoctre.com.vn.</w:t>
      </w:r>
    </w:p>
    <w:p w:rsidR="00DA1298" w:rsidRPr="009D4588" w:rsidRDefault="00DA1298" w:rsidP="00DA1298">
      <w:pPr>
        <w:snapToGrid w:val="0"/>
        <w:ind w:firstLine="540"/>
        <w:jc w:val="right"/>
        <w:rPr>
          <w:szCs w:val="28"/>
        </w:rPr>
      </w:pPr>
      <w:r w:rsidRPr="009D4588">
        <w:rPr>
          <w:b/>
          <w:szCs w:val="28"/>
        </w:rPr>
        <w:t>BAN TỔ CHỨC</w:t>
      </w:r>
    </w:p>
    <w:p w:rsidR="00A64330" w:rsidRPr="00A64330" w:rsidRDefault="00A64330" w:rsidP="00A64330">
      <w:pPr>
        <w:tabs>
          <w:tab w:val="left" w:pos="1134"/>
        </w:tabs>
        <w:spacing w:before="60" w:after="60"/>
        <w:ind w:firstLine="709"/>
        <w:jc w:val="both"/>
        <w:rPr>
          <w:szCs w:val="28"/>
          <w:lang w:val="vi-VN"/>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6A0" w:firstRow="1" w:lastRow="0" w:firstColumn="1" w:lastColumn="0" w:noHBand="1" w:noVBand="1"/>
      </w:tblPr>
      <w:tblGrid>
        <w:gridCol w:w="9061"/>
      </w:tblGrid>
      <w:tr w:rsidR="00975CA9" w:rsidRPr="00EC48A6" w:rsidTr="00EC48A6">
        <w:trPr>
          <w:trHeight w:val="620"/>
        </w:trPr>
        <w:tc>
          <w:tcPr>
            <w:tcW w:w="5000" w:type="pct"/>
            <w:shd w:val="clear" w:color="auto" w:fill="BDD6EE" w:themeFill="accent1" w:themeFillTint="66"/>
            <w:vAlign w:val="center"/>
          </w:tcPr>
          <w:p w:rsidR="00975CA9" w:rsidRPr="00C24506" w:rsidRDefault="00975CA9" w:rsidP="00975CA9">
            <w:pPr>
              <w:spacing w:after="120"/>
              <w:jc w:val="center"/>
              <w:rPr>
                <w:rFonts w:eastAsia="Times New Roman" w:cs="Times New Roman"/>
                <w:b/>
                <w:sz w:val="26"/>
                <w:szCs w:val="26"/>
                <w:lang w:val="vi-VN"/>
              </w:rPr>
            </w:pPr>
            <w:r w:rsidRPr="00C24506">
              <w:rPr>
                <w:rFonts w:eastAsia="Times New Roman" w:cs="Times New Roman"/>
                <w:b/>
                <w:sz w:val="26"/>
                <w:szCs w:val="26"/>
                <w:lang w:val="vi-VN"/>
              </w:rPr>
              <w:t>THÔNG TIN HỘI THI VÀ TIẾP NHẬN HỒ SƠ:</w:t>
            </w:r>
          </w:p>
        </w:tc>
      </w:tr>
      <w:tr w:rsidR="00975CA9" w:rsidRPr="001B33BA" w:rsidTr="00EC48A6">
        <w:tc>
          <w:tcPr>
            <w:tcW w:w="5000" w:type="pct"/>
          </w:tcPr>
          <w:p w:rsidR="00975CA9" w:rsidRPr="00C24506" w:rsidRDefault="00975CA9" w:rsidP="00140B9F">
            <w:pPr>
              <w:spacing w:after="120"/>
              <w:jc w:val="both"/>
              <w:rPr>
                <w:rFonts w:eastAsia="Times New Roman" w:cs="Times New Roman"/>
                <w:b/>
                <w:color w:val="000000"/>
                <w:szCs w:val="28"/>
                <w:lang w:val="vi-VN"/>
              </w:rPr>
            </w:pPr>
            <w:r w:rsidRPr="00C24506">
              <w:rPr>
                <w:rFonts w:eastAsia="Times New Roman" w:cs="Times New Roman"/>
                <w:b/>
                <w:color w:val="000000"/>
                <w:szCs w:val="28"/>
                <w:lang w:val="vi-VN"/>
              </w:rPr>
              <w:t>Đơn vị thực hiện:</w:t>
            </w:r>
          </w:p>
          <w:p w:rsidR="00975CA9" w:rsidRPr="00C24506" w:rsidRDefault="00975CA9" w:rsidP="00140B9F">
            <w:pPr>
              <w:spacing w:after="60"/>
              <w:ind w:firstLine="567"/>
              <w:jc w:val="both"/>
              <w:rPr>
                <w:rFonts w:eastAsia="Times New Roman" w:cs="Times New Roman"/>
                <w:color w:val="000000"/>
                <w:szCs w:val="28"/>
                <w:lang w:val="vi-VN"/>
              </w:rPr>
            </w:pPr>
            <w:r w:rsidRPr="00C24506">
              <w:rPr>
                <w:rFonts w:eastAsia="Times New Roman" w:cs="Times New Roman"/>
                <w:color w:val="000000"/>
                <w:szCs w:val="28"/>
                <w:lang w:val="vi-VN"/>
              </w:rPr>
              <w:t>Sở Thông tin và Truyền thông thành phố Hồ Chí Minh.</w:t>
            </w:r>
          </w:p>
          <w:p w:rsidR="00975CA9" w:rsidRPr="00C24506" w:rsidRDefault="00975CA9" w:rsidP="00140B9F">
            <w:pPr>
              <w:spacing w:after="60"/>
              <w:ind w:firstLine="567"/>
              <w:jc w:val="both"/>
              <w:rPr>
                <w:rFonts w:eastAsia="Times New Roman" w:cs="Times New Roman"/>
                <w:color w:val="000000"/>
                <w:szCs w:val="28"/>
                <w:lang w:val="vi-VN"/>
              </w:rPr>
            </w:pPr>
            <w:r w:rsidRPr="00C24506">
              <w:rPr>
                <w:rFonts w:eastAsia="Times New Roman" w:cs="Times New Roman"/>
                <w:color w:val="000000"/>
                <w:szCs w:val="28"/>
                <w:lang w:val="vi-VN"/>
              </w:rPr>
              <w:t>Địa chỉ: số 59 Lý Tự Trọng, Phường Bến Nghé, Quận 1, thành phố Hồ Chí Minh.</w:t>
            </w:r>
          </w:p>
          <w:p w:rsidR="00975CA9" w:rsidRPr="00C24506" w:rsidRDefault="00975CA9" w:rsidP="00140B9F">
            <w:pPr>
              <w:spacing w:after="60"/>
              <w:ind w:firstLine="567"/>
              <w:jc w:val="both"/>
              <w:rPr>
                <w:rFonts w:eastAsia="Times New Roman" w:cs="Times New Roman"/>
                <w:color w:val="000000"/>
                <w:szCs w:val="28"/>
                <w:lang w:val="vi-VN"/>
              </w:rPr>
            </w:pPr>
            <w:r w:rsidRPr="00C24506">
              <w:rPr>
                <w:rFonts w:eastAsia="Times New Roman" w:cs="Times New Roman"/>
                <w:color w:val="000000"/>
                <w:szCs w:val="28"/>
                <w:lang w:val="vi-VN"/>
              </w:rPr>
              <w:t>Điện thoại:</w:t>
            </w:r>
            <w:r w:rsidR="00C743AD">
              <w:rPr>
                <w:rFonts w:eastAsia="Times New Roman" w:cs="Times New Roman"/>
                <w:color w:val="000000"/>
                <w:szCs w:val="28"/>
                <w:lang w:val="vi-VN"/>
              </w:rPr>
              <w:t xml:space="preserve"> (028) 3520 2727 (số nội bộ: 311</w:t>
            </w:r>
            <w:r w:rsidRPr="00C24506">
              <w:rPr>
                <w:rFonts w:eastAsia="Times New Roman" w:cs="Times New Roman"/>
                <w:color w:val="000000"/>
                <w:szCs w:val="28"/>
                <w:lang w:val="vi-VN"/>
              </w:rPr>
              <w:t>)</w:t>
            </w:r>
          </w:p>
          <w:p w:rsidR="00975CA9" w:rsidRPr="007D75EC" w:rsidRDefault="00975CA9" w:rsidP="00140B9F">
            <w:pPr>
              <w:spacing w:after="60"/>
              <w:ind w:firstLine="567"/>
              <w:jc w:val="both"/>
              <w:rPr>
                <w:rFonts w:eastAsia="Times New Roman" w:cs="Times New Roman"/>
                <w:color w:val="000000"/>
                <w:szCs w:val="28"/>
              </w:rPr>
            </w:pPr>
            <w:r w:rsidRPr="007D75EC">
              <w:rPr>
                <w:rFonts w:eastAsia="Times New Roman" w:cs="Times New Roman"/>
                <w:color w:val="000000"/>
                <w:szCs w:val="28"/>
              </w:rPr>
              <w:t>Fax: (028) 3520 2424       </w:t>
            </w:r>
          </w:p>
          <w:p w:rsidR="00975CA9" w:rsidRPr="007D75EC" w:rsidRDefault="00975CA9" w:rsidP="00140B9F">
            <w:pPr>
              <w:spacing w:after="60"/>
              <w:ind w:firstLine="567"/>
              <w:jc w:val="both"/>
              <w:rPr>
                <w:rFonts w:eastAsia="Times New Roman" w:cs="Times New Roman"/>
                <w:color w:val="000000"/>
                <w:szCs w:val="28"/>
              </w:rPr>
            </w:pPr>
            <w:r w:rsidRPr="007D75EC">
              <w:rPr>
                <w:rFonts w:eastAsia="Times New Roman" w:cs="Times New Roman"/>
                <w:color w:val="000000"/>
                <w:szCs w:val="28"/>
              </w:rPr>
              <w:t>Website: </w:t>
            </w:r>
            <w:hyperlink r:id="rId6">
              <w:r w:rsidRPr="007D75EC">
                <w:rPr>
                  <w:rFonts w:eastAsia="Times New Roman" w:cs="Times New Roman"/>
                  <w:color w:val="000000"/>
                  <w:szCs w:val="28"/>
                  <w:u w:val="single"/>
                </w:rPr>
                <w:t>http://www.ict-hcm.gov.vn</w:t>
              </w:r>
            </w:hyperlink>
          </w:p>
          <w:p w:rsidR="00975CA9" w:rsidRPr="007D75EC" w:rsidRDefault="00975CA9" w:rsidP="00140B9F">
            <w:pPr>
              <w:spacing w:after="60"/>
              <w:ind w:firstLine="567"/>
              <w:jc w:val="both"/>
              <w:rPr>
                <w:rFonts w:eastAsia="Times New Roman" w:cs="Times New Roman"/>
                <w:color w:val="000000"/>
                <w:szCs w:val="28"/>
              </w:rPr>
            </w:pPr>
            <w:r w:rsidRPr="007D75EC">
              <w:rPr>
                <w:rFonts w:eastAsia="Times New Roman" w:cs="Times New Roman"/>
                <w:color w:val="000000"/>
                <w:szCs w:val="28"/>
              </w:rPr>
              <w:t>Email: </w:t>
            </w:r>
            <w:hyperlink r:id="rId7">
              <w:r w:rsidRPr="007D75EC">
                <w:rPr>
                  <w:rFonts w:eastAsia="Times New Roman" w:cs="Times New Roman"/>
                  <w:color w:val="000000"/>
                  <w:szCs w:val="28"/>
                  <w:u w:val="single"/>
                </w:rPr>
                <w:t>stttt@tphcm.gov.vn</w:t>
              </w:r>
            </w:hyperlink>
          </w:p>
          <w:p w:rsidR="00975CA9" w:rsidRPr="007D75EC" w:rsidRDefault="00975CA9" w:rsidP="00140B9F">
            <w:pPr>
              <w:spacing w:after="120"/>
              <w:jc w:val="both"/>
              <w:rPr>
                <w:rFonts w:eastAsia="Times New Roman" w:cs="Times New Roman"/>
                <w:b/>
                <w:i/>
                <w:color w:val="000000"/>
                <w:szCs w:val="28"/>
              </w:rPr>
            </w:pPr>
            <w:r w:rsidRPr="005955EF">
              <w:rPr>
                <w:rFonts w:eastAsia="Times New Roman" w:cs="Times New Roman"/>
                <w:b/>
                <w:color w:val="000000"/>
                <w:szCs w:val="28"/>
              </w:rPr>
              <w:t>Địa chỉ cung cấp, tiếp nhận thông tin dự thi</w:t>
            </w:r>
            <w:r w:rsidR="00286E7A">
              <w:rPr>
                <w:rFonts w:eastAsia="Times New Roman" w:cs="Times New Roman"/>
                <w:b/>
                <w:color w:val="000000"/>
                <w:szCs w:val="28"/>
              </w:rPr>
              <w:t xml:space="preserve"> và đăng ký dự thi</w:t>
            </w:r>
            <w:bookmarkStart w:id="0" w:name="_GoBack"/>
            <w:bookmarkEnd w:id="0"/>
            <w:r w:rsidRPr="007D75EC">
              <w:rPr>
                <w:rFonts w:eastAsia="Times New Roman" w:cs="Times New Roman"/>
                <w:b/>
                <w:i/>
                <w:color w:val="000000"/>
                <w:szCs w:val="28"/>
              </w:rPr>
              <w:t>:</w:t>
            </w:r>
          </w:p>
          <w:p w:rsidR="00713DA3" w:rsidRDefault="00FB2D55" w:rsidP="00713DA3">
            <w:pPr>
              <w:ind w:firstLine="567"/>
              <w:jc w:val="both"/>
              <w:rPr>
                <w:rFonts w:eastAsia="Times New Roman" w:cs="Times New Roman"/>
                <w:color w:val="000000"/>
                <w:szCs w:val="28"/>
              </w:rPr>
            </w:pPr>
            <w:hyperlink r:id="rId8" w:history="1">
              <w:r w:rsidR="00713DA3" w:rsidRPr="004234B3">
                <w:rPr>
                  <w:rStyle w:val="Hyperlink"/>
                  <w:rFonts w:eastAsia="Times New Roman" w:cs="Times New Roman"/>
                  <w:szCs w:val="28"/>
                </w:rPr>
                <w:t>https://aichallenge.hochiminhcity.gov.vn/</w:t>
              </w:r>
            </w:hyperlink>
          </w:p>
          <w:p w:rsidR="00975CA9" w:rsidRDefault="00975CA9" w:rsidP="00140B9F">
            <w:pPr>
              <w:jc w:val="both"/>
              <w:rPr>
                <w:rFonts w:eastAsia="Times New Roman" w:cs="Times New Roman"/>
                <w:color w:val="000000"/>
                <w:szCs w:val="28"/>
              </w:rPr>
            </w:pPr>
            <w:r w:rsidRPr="007D75EC">
              <w:rPr>
                <w:rFonts w:eastAsia="Times New Roman" w:cs="Times New Roman"/>
                <w:b/>
                <w:color w:val="000000"/>
                <w:szCs w:val="28"/>
              </w:rPr>
              <w:t>Đơn vị phối hợp:</w:t>
            </w:r>
            <w:r w:rsidRPr="007D75EC">
              <w:rPr>
                <w:rFonts w:eastAsia="Times New Roman" w:cs="Times New Roman"/>
                <w:color w:val="000000"/>
                <w:szCs w:val="28"/>
              </w:rPr>
              <w:t xml:space="preserve"> </w:t>
            </w:r>
            <w:r w:rsidR="002E67EB" w:rsidRPr="002E67EB">
              <w:rPr>
                <w:rFonts w:eastAsia="Times New Roman" w:cs="Times New Roman"/>
                <w:color w:val="000000"/>
                <w:szCs w:val="28"/>
              </w:rPr>
              <w:t>Đại học Quốc gia Thành phố Hồ Chí Minh (ĐHQG-HCM), Sở Khoa học và Công nghệ, Sở Giáo dục và Đào tạo, Thành Đoàn Thành phố, Hội Tin học thành phố (HCA), Hiệp hội Phần mềm và Dịch vụ Công nghệ thông tin Việt Nam (VINASA), Hiệp hội doanh nghiệp Thành phố (HUBA), Trung tâm Phát triển Khoa học và Công nghệ Trẻ, Công ty TNHH Một thành viên Phát triển Công viên phần mềm Quang Trung (QTSC)</w:t>
            </w:r>
          </w:p>
          <w:p w:rsidR="00975CA9" w:rsidRPr="0054196A" w:rsidRDefault="00975CA9" w:rsidP="00975CA9">
            <w:pPr>
              <w:jc w:val="both"/>
              <w:rPr>
                <w:rFonts w:eastAsia="Times New Roman" w:cs="Times New Roman"/>
                <w:i/>
                <w:color w:val="000000"/>
                <w:szCs w:val="28"/>
              </w:rPr>
            </w:pPr>
            <w:r w:rsidRPr="005955EF">
              <w:rPr>
                <w:rFonts w:eastAsia="Times New Roman" w:cs="Times New Roman"/>
                <w:i/>
                <w:color w:val="000000"/>
                <w:szCs w:val="28"/>
              </w:rPr>
              <w:t xml:space="preserve">Để giải đáp thắc mắc và tiếp nhận hồ sơ, vui lòng liên hệ: Bà </w:t>
            </w:r>
            <w:r w:rsidR="000E25D1" w:rsidRPr="005955EF">
              <w:rPr>
                <w:rFonts w:eastAsia="Times New Roman" w:cs="Times New Roman"/>
                <w:i/>
                <w:color w:val="000000"/>
                <w:szCs w:val="28"/>
              </w:rPr>
              <w:t>Ngô Thị Tú Trinh</w:t>
            </w:r>
            <w:r w:rsidRPr="005955EF">
              <w:rPr>
                <w:rFonts w:eastAsia="Times New Roman" w:cs="Times New Roman"/>
                <w:i/>
                <w:color w:val="000000"/>
                <w:szCs w:val="28"/>
              </w:rPr>
              <w:t xml:space="preserve">; email: </w:t>
            </w:r>
            <w:r w:rsidR="000E25D1" w:rsidRPr="005955EF">
              <w:rPr>
                <w:rFonts w:eastAsia="Times New Roman" w:cs="Times New Roman"/>
                <w:i/>
                <w:color w:val="000000"/>
                <w:szCs w:val="28"/>
              </w:rPr>
              <w:t>ngothitutrinh@khoahoctre.com.vn</w:t>
            </w:r>
            <w:r w:rsidRPr="005955EF">
              <w:rPr>
                <w:rFonts w:eastAsia="Times New Roman" w:cs="Times New Roman"/>
                <w:i/>
                <w:color w:val="000000"/>
                <w:szCs w:val="28"/>
              </w:rPr>
              <w:t xml:space="preserve">; điện thoại di động: </w:t>
            </w:r>
            <w:r w:rsidR="000E25D1" w:rsidRPr="005955EF">
              <w:rPr>
                <w:rFonts w:eastAsia="Times New Roman" w:cs="Times New Roman"/>
                <w:i/>
                <w:color w:val="000000"/>
                <w:szCs w:val="28"/>
              </w:rPr>
              <w:t>0985.534.745</w:t>
            </w:r>
          </w:p>
        </w:tc>
      </w:tr>
    </w:tbl>
    <w:p w:rsidR="00975CA9" w:rsidRDefault="00975CA9" w:rsidP="008B033C">
      <w:pPr>
        <w:ind w:firstLine="709"/>
        <w:jc w:val="both"/>
        <w:rPr>
          <w:rFonts w:cs="Times New Roman"/>
          <w:bCs/>
          <w:szCs w:val="28"/>
        </w:rPr>
      </w:pPr>
    </w:p>
    <w:p w:rsidR="008B033C" w:rsidRDefault="008B033C" w:rsidP="008B033C">
      <w:pPr>
        <w:ind w:firstLine="709"/>
        <w:jc w:val="both"/>
        <w:rPr>
          <w:rFonts w:cs="Times New Roman"/>
          <w:bCs/>
          <w:szCs w:val="28"/>
        </w:rPr>
      </w:pPr>
    </w:p>
    <w:sectPr w:rsidR="008B033C" w:rsidSect="00634FB2">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03E45"/>
    <w:multiLevelType w:val="hybridMultilevel"/>
    <w:tmpl w:val="6114C91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6627A7"/>
    <w:multiLevelType w:val="hybridMultilevel"/>
    <w:tmpl w:val="4460A428"/>
    <w:lvl w:ilvl="0" w:tplc="2EEEB78A">
      <w:numFmt w:val="bullet"/>
      <w:lvlText w:val="-"/>
      <w:lvlJc w:val="left"/>
      <w:pPr>
        <w:ind w:left="928" w:hanging="360"/>
      </w:pPr>
      <w:rPr>
        <w:rFonts w:ascii="Times New Roman" w:eastAsia="Tahoma" w:hAnsi="Times New Roman" w:cs="Times New Roman" w:hint="default"/>
        <w:b/>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3DC6328"/>
    <w:multiLevelType w:val="multilevel"/>
    <w:tmpl w:val="6060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24524"/>
    <w:multiLevelType w:val="multilevel"/>
    <w:tmpl w:val="87B2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9853FE"/>
    <w:multiLevelType w:val="multilevel"/>
    <w:tmpl w:val="05CE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5314F8"/>
    <w:multiLevelType w:val="hybridMultilevel"/>
    <w:tmpl w:val="F2A2D63A"/>
    <w:lvl w:ilvl="0" w:tplc="F3886B8E">
      <w:numFmt w:val="bullet"/>
      <w:lvlText w:val="-"/>
      <w:lvlJc w:val="left"/>
      <w:pPr>
        <w:ind w:left="1429" w:hanging="360"/>
      </w:pPr>
      <w:rPr>
        <w:rFonts w:ascii="Times New Roman" w:eastAsia="Tahoma" w:hAnsi="Times New Roman" w:cs="Times New Roman" w:hint="default"/>
        <w:b w:val="0"/>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4B2C2CDE"/>
    <w:multiLevelType w:val="hybridMultilevel"/>
    <w:tmpl w:val="E0A47410"/>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B960B1A"/>
    <w:multiLevelType w:val="hybridMultilevel"/>
    <w:tmpl w:val="3918D69C"/>
    <w:lvl w:ilvl="0" w:tplc="31D8952C">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5770FB8"/>
    <w:multiLevelType w:val="hybridMultilevel"/>
    <w:tmpl w:val="315AC930"/>
    <w:lvl w:ilvl="0" w:tplc="BF8E2D0C">
      <w:start w:val="1"/>
      <w:numFmt w:val="lowerLetter"/>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571336E0"/>
    <w:multiLevelType w:val="multilevel"/>
    <w:tmpl w:val="B968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901A04"/>
    <w:multiLevelType w:val="hybridMultilevel"/>
    <w:tmpl w:val="4C76B5EA"/>
    <w:lvl w:ilvl="0" w:tplc="48F67B6C">
      <w:start w:val="1"/>
      <w:numFmt w:val="decimal"/>
      <w:lvlText w:val="%1."/>
      <w:lvlJc w:val="left"/>
      <w:pPr>
        <w:ind w:left="1146" w:hanging="360"/>
      </w:pPr>
      <w:rPr>
        <w:rFonts w:ascii="Times New Roman" w:hAnsi="Times New Roman" w:cs="Times New Roman" w:hint="default"/>
        <w:b/>
        <w:sz w:val="28"/>
        <w:szCs w:val="28"/>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642D5DA5"/>
    <w:multiLevelType w:val="hybridMultilevel"/>
    <w:tmpl w:val="915881B2"/>
    <w:lvl w:ilvl="0" w:tplc="B47CAC1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8B11685"/>
    <w:multiLevelType w:val="hybridMultilevel"/>
    <w:tmpl w:val="02BAD836"/>
    <w:lvl w:ilvl="0" w:tplc="317858EA">
      <w:start w:val="1"/>
      <w:numFmt w:val="decimal"/>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74343DEF"/>
    <w:multiLevelType w:val="multilevel"/>
    <w:tmpl w:val="5A90DDA2"/>
    <w:lvl w:ilvl="0">
      <w:start w:val="1"/>
      <w:numFmt w:val="bullet"/>
      <w:lvlText w:val="-"/>
      <w:lvlJc w:val="left"/>
      <w:pPr>
        <w:ind w:left="928" w:hanging="360"/>
      </w:pPr>
      <w:rPr>
        <w:rFonts w:ascii="Times New Roman" w:eastAsia="Times New Roman" w:hAnsi="Times New Roman" w:cs="Times New Roman"/>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num w:numId="1">
    <w:abstractNumId w:val="7"/>
  </w:num>
  <w:num w:numId="2">
    <w:abstractNumId w:val="0"/>
  </w:num>
  <w:num w:numId="3">
    <w:abstractNumId w:val="10"/>
  </w:num>
  <w:num w:numId="4">
    <w:abstractNumId w:val="11"/>
  </w:num>
  <w:num w:numId="5">
    <w:abstractNumId w:val="8"/>
  </w:num>
  <w:num w:numId="6">
    <w:abstractNumId w:val="2"/>
  </w:num>
  <w:num w:numId="7">
    <w:abstractNumId w:val="4"/>
  </w:num>
  <w:num w:numId="8">
    <w:abstractNumId w:val="9"/>
  </w:num>
  <w:num w:numId="9">
    <w:abstractNumId w:val="3"/>
  </w:num>
  <w:num w:numId="10">
    <w:abstractNumId w:val="13"/>
  </w:num>
  <w:num w:numId="11">
    <w:abstractNumId w:val="1"/>
  </w:num>
  <w:num w:numId="12">
    <w:abstractNumId w:val="6"/>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41"/>
    <w:rsid w:val="00012623"/>
    <w:rsid w:val="00013703"/>
    <w:rsid w:val="00025670"/>
    <w:rsid w:val="000473F0"/>
    <w:rsid w:val="00055363"/>
    <w:rsid w:val="00065187"/>
    <w:rsid w:val="00065F01"/>
    <w:rsid w:val="00082146"/>
    <w:rsid w:val="000B2B70"/>
    <w:rsid w:val="000B7530"/>
    <w:rsid w:val="000C1B8A"/>
    <w:rsid w:val="000D7D5B"/>
    <w:rsid w:val="000E0813"/>
    <w:rsid w:val="000E25D1"/>
    <w:rsid w:val="000F5173"/>
    <w:rsid w:val="00136234"/>
    <w:rsid w:val="0017376E"/>
    <w:rsid w:val="00175B2C"/>
    <w:rsid w:val="00181A24"/>
    <w:rsid w:val="00186EE6"/>
    <w:rsid w:val="001E2177"/>
    <w:rsid w:val="001F52EE"/>
    <w:rsid w:val="00213212"/>
    <w:rsid w:val="00216D3D"/>
    <w:rsid w:val="00224601"/>
    <w:rsid w:val="00227378"/>
    <w:rsid w:val="0024278B"/>
    <w:rsid w:val="002609E2"/>
    <w:rsid w:val="00286E7A"/>
    <w:rsid w:val="002908EA"/>
    <w:rsid w:val="002E67EB"/>
    <w:rsid w:val="002F36FC"/>
    <w:rsid w:val="0030684C"/>
    <w:rsid w:val="0034356F"/>
    <w:rsid w:val="0036145C"/>
    <w:rsid w:val="003A667F"/>
    <w:rsid w:val="003C5A6E"/>
    <w:rsid w:val="00440EB0"/>
    <w:rsid w:val="004554E9"/>
    <w:rsid w:val="00472939"/>
    <w:rsid w:val="004874E3"/>
    <w:rsid w:val="004F7ACD"/>
    <w:rsid w:val="00507D3C"/>
    <w:rsid w:val="005125AB"/>
    <w:rsid w:val="00512B35"/>
    <w:rsid w:val="005165F1"/>
    <w:rsid w:val="00517371"/>
    <w:rsid w:val="00521C65"/>
    <w:rsid w:val="0054196A"/>
    <w:rsid w:val="00553BAE"/>
    <w:rsid w:val="005955EF"/>
    <w:rsid w:val="005B5EDF"/>
    <w:rsid w:val="005C240C"/>
    <w:rsid w:val="005D0758"/>
    <w:rsid w:val="005D2A6C"/>
    <w:rsid w:val="00600F61"/>
    <w:rsid w:val="006011AE"/>
    <w:rsid w:val="006067D7"/>
    <w:rsid w:val="0062110A"/>
    <w:rsid w:val="00632AE4"/>
    <w:rsid w:val="00634FB2"/>
    <w:rsid w:val="0068086D"/>
    <w:rsid w:val="00713DA3"/>
    <w:rsid w:val="00720C4E"/>
    <w:rsid w:val="00732C9E"/>
    <w:rsid w:val="0074168B"/>
    <w:rsid w:val="007D67FF"/>
    <w:rsid w:val="007D75EC"/>
    <w:rsid w:val="007F4A3C"/>
    <w:rsid w:val="00845995"/>
    <w:rsid w:val="00855E16"/>
    <w:rsid w:val="008737EE"/>
    <w:rsid w:val="008B033C"/>
    <w:rsid w:val="00906720"/>
    <w:rsid w:val="00943401"/>
    <w:rsid w:val="00973611"/>
    <w:rsid w:val="00975CA9"/>
    <w:rsid w:val="00A0307E"/>
    <w:rsid w:val="00A04DBA"/>
    <w:rsid w:val="00A10D59"/>
    <w:rsid w:val="00A64330"/>
    <w:rsid w:val="00A725D1"/>
    <w:rsid w:val="00A8646C"/>
    <w:rsid w:val="00A90F9B"/>
    <w:rsid w:val="00AA5752"/>
    <w:rsid w:val="00AC4AB5"/>
    <w:rsid w:val="00AD496D"/>
    <w:rsid w:val="00B2410F"/>
    <w:rsid w:val="00B66F5D"/>
    <w:rsid w:val="00B7593A"/>
    <w:rsid w:val="00B81C41"/>
    <w:rsid w:val="00B95672"/>
    <w:rsid w:val="00BB2CE2"/>
    <w:rsid w:val="00BB6013"/>
    <w:rsid w:val="00BD3013"/>
    <w:rsid w:val="00BE218B"/>
    <w:rsid w:val="00BE35FA"/>
    <w:rsid w:val="00C16D5B"/>
    <w:rsid w:val="00C24506"/>
    <w:rsid w:val="00C45C74"/>
    <w:rsid w:val="00C64EEF"/>
    <w:rsid w:val="00C657BC"/>
    <w:rsid w:val="00C743AD"/>
    <w:rsid w:val="00C755EF"/>
    <w:rsid w:val="00C84BDE"/>
    <w:rsid w:val="00CB7705"/>
    <w:rsid w:val="00CC0596"/>
    <w:rsid w:val="00CD7A34"/>
    <w:rsid w:val="00CE1D8B"/>
    <w:rsid w:val="00D13FEA"/>
    <w:rsid w:val="00D269C2"/>
    <w:rsid w:val="00D42412"/>
    <w:rsid w:val="00DA1298"/>
    <w:rsid w:val="00DA6341"/>
    <w:rsid w:val="00DB6E93"/>
    <w:rsid w:val="00DB71B3"/>
    <w:rsid w:val="00DC59CC"/>
    <w:rsid w:val="00DD09C0"/>
    <w:rsid w:val="00DF24FC"/>
    <w:rsid w:val="00E16A61"/>
    <w:rsid w:val="00E37BAC"/>
    <w:rsid w:val="00E40BED"/>
    <w:rsid w:val="00E42D7F"/>
    <w:rsid w:val="00E60C6F"/>
    <w:rsid w:val="00E76CC1"/>
    <w:rsid w:val="00EB203B"/>
    <w:rsid w:val="00EC48A6"/>
    <w:rsid w:val="00EE6725"/>
    <w:rsid w:val="00EE6C58"/>
    <w:rsid w:val="00EE7044"/>
    <w:rsid w:val="00EF1370"/>
    <w:rsid w:val="00EF4E11"/>
    <w:rsid w:val="00EF59F9"/>
    <w:rsid w:val="00F129A5"/>
    <w:rsid w:val="00F60C6F"/>
    <w:rsid w:val="00F65296"/>
    <w:rsid w:val="00F81B53"/>
    <w:rsid w:val="00FB2D55"/>
    <w:rsid w:val="00FD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7B2D6-141D-4254-BBF3-619D61D1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044"/>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33C"/>
    <w:rPr>
      <w:color w:val="0563C1" w:themeColor="hyperlink"/>
      <w:u w:val="single"/>
    </w:rPr>
  </w:style>
  <w:style w:type="paragraph" w:styleId="BalloonText">
    <w:name w:val="Balloon Text"/>
    <w:basedOn w:val="Normal"/>
    <w:link w:val="BalloonTextChar"/>
    <w:uiPriority w:val="99"/>
    <w:semiHidden/>
    <w:unhideWhenUsed/>
    <w:rsid w:val="00C64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EEF"/>
    <w:rPr>
      <w:rFonts w:ascii="Segoe UI" w:hAnsi="Segoe UI" w:cs="Segoe UI"/>
      <w:sz w:val="18"/>
      <w:szCs w:val="18"/>
    </w:rPr>
  </w:style>
  <w:style w:type="paragraph" w:styleId="ListParagraph">
    <w:name w:val="List Paragraph"/>
    <w:aliases w:val="List Paragraph 1,List A,List Paragraph (numbered (a)),List Paragraph1,Cấp1,bullet,Bullet L1,bullet 1,lp1,List Paragraph2,Cham dau dong,Cap 4,Num Bullet 1,Bullet Number,Bullet List,FooterText,numbered,Paragraphe de liste1,列出段落,列出段落1,リスト段落1"/>
    <w:basedOn w:val="Normal"/>
    <w:link w:val="ListParagraphChar"/>
    <w:uiPriority w:val="34"/>
    <w:qFormat/>
    <w:rsid w:val="00A64330"/>
    <w:pPr>
      <w:spacing w:after="0" w:line="240" w:lineRule="auto"/>
      <w:ind w:left="720"/>
    </w:pPr>
    <w:rPr>
      <w:rFonts w:eastAsia="Times New Roman" w:cs="Times New Roman"/>
      <w:sz w:val="24"/>
      <w:szCs w:val="24"/>
    </w:rPr>
  </w:style>
  <w:style w:type="character" w:customStyle="1" w:styleId="ListParagraphChar">
    <w:name w:val="List Paragraph Char"/>
    <w:aliases w:val="List Paragraph 1 Char,List A Char,List Paragraph (numbered (a)) Char,List Paragraph1 Char,Cấp1 Char,bullet Char,Bullet L1 Char,bullet 1 Char,lp1 Char,List Paragraph2 Char,Cham dau dong Char,Cap 4 Char,Num Bullet 1 Char,numbered Char"/>
    <w:link w:val="ListParagraph"/>
    <w:uiPriority w:val="34"/>
    <w:qFormat/>
    <w:locked/>
    <w:rsid w:val="00A64330"/>
    <w:rPr>
      <w:rFonts w:eastAsia="Times New Roman" w:cs="Times New Roman"/>
      <w:sz w:val="24"/>
      <w:szCs w:val="24"/>
    </w:rPr>
  </w:style>
  <w:style w:type="paragraph" w:styleId="NoSpacing">
    <w:name w:val="No Spacing"/>
    <w:uiPriority w:val="1"/>
    <w:qFormat/>
    <w:rsid w:val="002F36FC"/>
    <w:pPr>
      <w:widowControl w:val="0"/>
      <w:spacing w:after="200" w:line="276" w:lineRule="auto"/>
    </w:pPr>
    <w:rPr>
      <w:rFonts w:ascii="Tahoma" w:eastAsia="Tahoma" w:hAnsi="Tahoma" w:cs="Tahoma"/>
      <w:color w:val="000000"/>
      <w:sz w:val="24"/>
      <w:szCs w:val="24"/>
      <w:lang w:val="vi-VN" w:eastAsia="vi-VN" w:bidi="vi-VN"/>
    </w:rPr>
  </w:style>
  <w:style w:type="paragraph" w:customStyle="1" w:styleId="Normal1">
    <w:name w:val="Normal1"/>
    <w:rsid w:val="00B7593A"/>
    <w:pPr>
      <w:spacing w:after="0" w:line="276" w:lineRule="auto"/>
    </w:pPr>
    <w:rPr>
      <w:rFonts w:ascii="Cambria" w:eastAsia="Cambria" w:hAnsi="Cambria" w:cs="Cambria"/>
      <w:szCs w:val="28"/>
    </w:rPr>
  </w:style>
  <w:style w:type="paragraph" w:styleId="NormalWeb">
    <w:name w:val="Normal (Web)"/>
    <w:basedOn w:val="Normal"/>
    <w:uiPriority w:val="99"/>
    <w:unhideWhenUsed/>
    <w:rsid w:val="000B7530"/>
    <w:pPr>
      <w:spacing w:before="100" w:beforeAutospacing="1" w:after="100" w:afterAutospacing="1" w:line="240" w:lineRule="auto"/>
    </w:pPr>
    <w:rPr>
      <w:rFonts w:eastAsia="Times New Roman" w:cs="Times New Roman"/>
      <w:sz w:val="24"/>
      <w:szCs w:val="24"/>
      <w:lang w:eastAsia="zh-CN"/>
    </w:rPr>
  </w:style>
  <w:style w:type="character" w:customStyle="1" w:styleId="UnresolvedMention1">
    <w:name w:val="Unresolved Mention1"/>
    <w:basedOn w:val="DefaultParagraphFont"/>
    <w:uiPriority w:val="99"/>
    <w:semiHidden/>
    <w:unhideWhenUsed/>
    <w:rsid w:val="00D13FEA"/>
    <w:rPr>
      <w:color w:val="605E5C"/>
      <w:shd w:val="clear" w:color="auto" w:fill="E1DFDD"/>
    </w:rPr>
  </w:style>
  <w:style w:type="character" w:customStyle="1" w:styleId="UnresolvedMention2">
    <w:name w:val="Unresolved Mention2"/>
    <w:basedOn w:val="DefaultParagraphFont"/>
    <w:uiPriority w:val="99"/>
    <w:semiHidden/>
    <w:unhideWhenUsed/>
    <w:rsid w:val="00713DA3"/>
    <w:rPr>
      <w:color w:val="605E5C"/>
      <w:shd w:val="clear" w:color="auto" w:fill="E1DFDD"/>
    </w:rPr>
  </w:style>
  <w:style w:type="character" w:customStyle="1" w:styleId="Bodytext2Bold">
    <w:name w:val="Body text (2) + Bold"/>
    <w:qFormat/>
    <w:rsid w:val="00224601"/>
    <w:rPr>
      <w:rFonts w:ascii="Times New Roman" w:eastAsia="Times New Roman" w:hAnsi="Times New Roman" w:cs="Times New Roman"/>
      <w:b/>
      <w:bCs/>
      <w:color w:val="000000"/>
      <w:spacing w:val="0"/>
      <w:w w:val="100"/>
      <w:position w:val="0"/>
      <w:sz w:val="22"/>
      <w:szCs w:val="22"/>
      <w:u w:val="none"/>
      <w:lang w:val="vi-VN" w:eastAsia="vi-VN" w:bidi="vi-VN"/>
    </w:rPr>
  </w:style>
  <w:style w:type="table" w:styleId="TableGrid">
    <w:name w:val="Table Grid"/>
    <w:basedOn w:val="TableNormal"/>
    <w:uiPriority w:val="39"/>
    <w:rsid w:val="00E42D7F"/>
    <w:pPr>
      <w:spacing w:after="0" w:line="240" w:lineRule="auto"/>
    </w:pPr>
    <w:rPr>
      <w:rFonts w:asciiTheme="minorHAnsi" w:eastAsiaTheme="minorEastAsia"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373415">
      <w:bodyDiv w:val="1"/>
      <w:marLeft w:val="0"/>
      <w:marRight w:val="0"/>
      <w:marTop w:val="0"/>
      <w:marBottom w:val="0"/>
      <w:divBdr>
        <w:top w:val="none" w:sz="0" w:space="0" w:color="auto"/>
        <w:left w:val="none" w:sz="0" w:space="0" w:color="auto"/>
        <w:bottom w:val="none" w:sz="0" w:space="0" w:color="auto"/>
        <w:right w:val="none" w:sz="0" w:space="0" w:color="auto"/>
      </w:divBdr>
    </w:div>
    <w:div w:id="755057607">
      <w:bodyDiv w:val="1"/>
      <w:marLeft w:val="0"/>
      <w:marRight w:val="0"/>
      <w:marTop w:val="0"/>
      <w:marBottom w:val="0"/>
      <w:divBdr>
        <w:top w:val="none" w:sz="0" w:space="0" w:color="auto"/>
        <w:left w:val="none" w:sz="0" w:space="0" w:color="auto"/>
        <w:bottom w:val="none" w:sz="0" w:space="0" w:color="auto"/>
        <w:right w:val="none" w:sz="0" w:space="0" w:color="auto"/>
      </w:divBdr>
    </w:div>
    <w:div w:id="1186823709">
      <w:bodyDiv w:val="1"/>
      <w:marLeft w:val="0"/>
      <w:marRight w:val="0"/>
      <w:marTop w:val="0"/>
      <w:marBottom w:val="0"/>
      <w:divBdr>
        <w:top w:val="none" w:sz="0" w:space="0" w:color="auto"/>
        <w:left w:val="none" w:sz="0" w:space="0" w:color="auto"/>
        <w:bottom w:val="none" w:sz="0" w:space="0" w:color="auto"/>
        <w:right w:val="none" w:sz="0" w:space="0" w:color="auto"/>
      </w:divBdr>
    </w:div>
    <w:div w:id="1641350200">
      <w:bodyDiv w:val="1"/>
      <w:marLeft w:val="0"/>
      <w:marRight w:val="0"/>
      <w:marTop w:val="0"/>
      <w:marBottom w:val="0"/>
      <w:divBdr>
        <w:top w:val="none" w:sz="0" w:space="0" w:color="auto"/>
        <w:left w:val="none" w:sz="0" w:space="0" w:color="auto"/>
        <w:bottom w:val="none" w:sz="0" w:space="0" w:color="auto"/>
        <w:right w:val="none" w:sz="0" w:space="0" w:color="auto"/>
      </w:divBdr>
    </w:div>
    <w:div w:id="1654526190">
      <w:bodyDiv w:val="1"/>
      <w:marLeft w:val="0"/>
      <w:marRight w:val="0"/>
      <w:marTop w:val="0"/>
      <w:marBottom w:val="0"/>
      <w:divBdr>
        <w:top w:val="none" w:sz="0" w:space="0" w:color="auto"/>
        <w:left w:val="none" w:sz="0" w:space="0" w:color="auto"/>
        <w:bottom w:val="none" w:sz="0" w:space="0" w:color="auto"/>
        <w:right w:val="none" w:sz="0" w:space="0" w:color="auto"/>
      </w:divBdr>
    </w:div>
    <w:div w:id="170652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challenge.hochiminhcity.gov.vn/" TargetMode="External"/><Relationship Id="rId3" Type="http://schemas.openxmlformats.org/officeDocument/2006/relationships/settings" Target="settings.xml"/><Relationship Id="rId7" Type="http://schemas.openxmlformats.org/officeDocument/2006/relationships/hyperlink" Target="mailto:stttt@tphc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t-hcm.gov.vn/" TargetMode="External"/><Relationship Id="rId5" Type="http://schemas.openxmlformats.org/officeDocument/2006/relationships/hyperlink" Target="https://aichallenge.hochiminhcity.gov.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TST</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TST502</dc:creator>
  <cp:lastModifiedBy>ttcuong.stttt</cp:lastModifiedBy>
  <cp:revision>2</cp:revision>
  <cp:lastPrinted>2020-06-24T09:31:00Z</cp:lastPrinted>
  <dcterms:created xsi:type="dcterms:W3CDTF">2023-07-31T01:25:00Z</dcterms:created>
  <dcterms:modified xsi:type="dcterms:W3CDTF">2023-07-31T01:25:00Z</dcterms:modified>
</cp:coreProperties>
</file>