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3256CC" w:rsidRPr="00A02FC6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A02FC6" w:rsidRDefault="001B75D4" w:rsidP="003256C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A02FC6" w:rsidRDefault="001B75D4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3D403C26" w:rsidR="001B75D4" w:rsidRPr="00A02FC6" w:rsidRDefault="001B75D4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COVID-19</w:t>
            </w:r>
            <w:r w:rsidR="003131F1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7F21E6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B36AEA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711E4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5D1D47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2D2968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16216C13" w14:textId="3ECFC057" w:rsidR="00244DCC" w:rsidRPr="00A02FC6" w:rsidRDefault="00244DCC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58BF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F21E6" w:rsidRPr="00A02F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C67D862" w14:textId="4F6B11ED" w:rsidR="001B75D4" w:rsidRPr="00A02FC6" w:rsidRDefault="001B75D4" w:rsidP="003256C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B4FF31" w14:textId="3518D04A" w:rsidR="007F21E6" w:rsidRDefault="003131F1" w:rsidP="007F21E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</w:t>
      </w:r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BA19A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968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F711E4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/6</w:t>
      </w:r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</w:t>
      </w:r>
      <w:r w:rsidR="002D2968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Ban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phòng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TPHCM </w:t>
      </w:r>
      <w:bookmarkEnd w:id="1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tổ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F44031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End w:id="0"/>
    </w:p>
    <w:p w14:paraId="13FB7F14" w14:textId="0B9DAC07" w:rsidR="00F11DE1" w:rsidRPr="00A02FC6" w:rsidRDefault="00F11DE1" w:rsidP="00F11DE1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ủy, </w:t>
      </w:r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Ủy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thư Thành ủy TPHCM Nguyễ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 Văn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Nên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Ủy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Trung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ương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Đảng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Thường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</w:t>
      </w:r>
      <w:r w:rsidR="00DF7A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y Phan Văn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Mãi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trì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cuộc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295E805" w14:textId="18880447" w:rsidR="007F21E6" w:rsidRPr="00A02FC6" w:rsidRDefault="00F11DE1" w:rsidP="007F21E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TP, </w:t>
      </w:r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Ủy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Trung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thư Thành ủy,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Nguyễn Thành Phong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7F21E6"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BF2F68F" w14:textId="77777777" w:rsidR="007F21E6" w:rsidRPr="00A02FC6" w:rsidRDefault="007F21E6" w:rsidP="007F21E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TPHCM;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Sở -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TP Thủ Đức,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quận - huyện, TP Thủ Đức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phòng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A02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phố.</w:t>
      </w:r>
    </w:p>
    <w:p w14:paraId="59CC6249" w14:textId="35028098" w:rsidR="003131F1" w:rsidRPr="00A02FC6" w:rsidRDefault="00A62511" w:rsidP="007F21E6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C21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</w:t>
      </w:r>
      <w:r w:rsidR="00B36AEA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</w:t>
      </w:r>
      <w:r w:rsidR="00F711E4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6</w:t>
      </w:r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610056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131F1" w:rsidRPr="00A02FC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0872277B" w14:textId="25988D33" w:rsidR="00DA2143" w:rsidRPr="00A02FC6" w:rsidRDefault="00DA2143" w:rsidP="000113AE">
      <w:pPr>
        <w:pStyle w:val="ListParagraph"/>
        <w:spacing w:before="120" w:after="0" w:line="240" w:lineRule="auto"/>
        <w:ind w:left="0" w:firstLine="8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1.</w:t>
      </w:r>
      <w:r w:rsidR="00BD3012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Tình</w:t>
      </w:r>
      <w:proofErr w:type="spellEnd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hình</w:t>
      </w:r>
      <w:proofErr w:type="spellEnd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dịch</w:t>
      </w:r>
      <w:proofErr w:type="spellEnd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="00BA19A6"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</w:t>
      </w:r>
      <w:r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A02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E8CA84" w14:textId="4DDB719C" w:rsidR="00F711E4" w:rsidRPr="00A02FC6" w:rsidRDefault="00AC4621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711E4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640</w:t>
      </w:r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TPHCM</w:t>
      </w:r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tế </w:t>
      </w:r>
      <w:proofErr w:type="spellStart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Trong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1E6" w:rsidRPr="00A02FC6">
        <w:rPr>
          <w:rFonts w:ascii="Times New Roman" w:hAnsi="Times New Roman" w:cs="Times New Roman"/>
          <w:sz w:val="28"/>
          <w:szCs w:val="28"/>
        </w:rPr>
        <w:t>433</w:t>
      </w:r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67,7</w:t>
      </w:r>
      <w:r w:rsidR="00F711E4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%)</w:t>
      </w:r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1E6" w:rsidRPr="00A02FC6">
        <w:rPr>
          <w:rFonts w:ascii="Times New Roman" w:hAnsi="Times New Roman" w:cs="Times New Roman"/>
          <w:sz w:val="28"/>
          <w:szCs w:val="28"/>
        </w:rPr>
        <w:t>207</w:t>
      </w:r>
      <w:r w:rsidR="00F711E4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32,3</w:t>
      </w:r>
      <w:r w:rsidR="00F711E4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</w:t>
      </w:r>
      <w:r w:rsidR="00F711E4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F21E6" w:rsidRPr="00A02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11E4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</w:p>
    <w:p w14:paraId="1FADF077" w14:textId="5EF5740E" w:rsidR="00F711E4" w:rsidRPr="00A02FC6" w:rsidRDefault="00F711E4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26</w:t>
      </w:r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8</w:t>
      </w:r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41,87</w:t>
      </w:r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</w:t>
      </w:r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có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01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bệnh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nhân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tử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vong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chiếm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tỷ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lệ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0,16</w:t>
      </w:r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 (BN5463)</w:t>
      </w:r>
    </w:p>
    <w:p w14:paraId="6EEEB5C8" w14:textId="6383F573" w:rsidR="00F711E4" w:rsidRPr="00A02FC6" w:rsidRDefault="00F711E4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ab/>
        <w:t xml:space="preserve">- </w:t>
      </w:r>
      <w:proofErr w:type="spellStart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Hiện</w:t>
      </w:r>
      <w:proofErr w:type="spellEnd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đang</w:t>
      </w:r>
      <w:proofErr w:type="spellEnd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điều</w:t>
      </w:r>
      <w:proofErr w:type="spellEnd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trị</w:t>
      </w:r>
      <w:proofErr w:type="spellEnd"/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="007F21E6" w:rsidRPr="00A02FC6">
        <w:rPr>
          <w:rFonts w:ascii="Times New Roman" w:hAnsi="Times New Roman" w:cs="Times New Roman"/>
          <w:sz w:val="28"/>
          <w:szCs w:val="28"/>
        </w:rPr>
        <w:t>371</w:t>
      </w:r>
      <w:r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bệnh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nhân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dương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mới</w:t>
      </w:r>
      <w:proofErr w:type="spellEnd"/>
      <w:r w:rsidR="00F44031" w:rsidRPr="00A02FC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.</w:t>
      </w:r>
    </w:p>
    <w:p w14:paraId="56C0AE78" w14:textId="68C8FF65" w:rsidR="00F44031" w:rsidRPr="00A02FC6" w:rsidRDefault="00F711E4" w:rsidP="000113AE">
      <w:pPr>
        <w:tabs>
          <w:tab w:val="left" w:pos="851"/>
          <w:tab w:val="left" w:pos="993"/>
          <w:tab w:val="left" w:pos="1134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4031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đới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nhân COVID-19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01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khoa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Giang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khoa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An.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nhân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7F21E6" w:rsidRPr="00A02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35CDB9" w14:textId="5174D296" w:rsidR="007558BF" w:rsidRPr="00A02FC6" w:rsidRDefault="00B36AEA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2FC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1.2.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Về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các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ổ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dịch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mới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được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phát</w:t>
      </w:r>
      <w:proofErr w:type="spellEnd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0281F" w:rsidRPr="00A02FC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hiện</w:t>
      </w:r>
      <w:proofErr w:type="spellEnd"/>
    </w:p>
    <w:p w14:paraId="4667B4D8" w14:textId="14F56B56" w:rsidR="0020281F" w:rsidRPr="00A02FC6" w:rsidRDefault="0020281F" w:rsidP="0020281F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b/>
          <w:sz w:val="28"/>
          <w:szCs w:val="28"/>
        </w:rPr>
        <w:t xml:space="preserve">Ổ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DF7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giáo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Hưng</w:t>
      </w:r>
      <w:r w:rsidRPr="00A02FC6">
        <w:rPr>
          <w:rFonts w:ascii="Times New Roman" w:hAnsi="Times New Roman" w:cs="Times New Roman"/>
          <w:sz w:val="28"/>
          <w:szCs w:val="28"/>
        </w:rPr>
        <w:t xml:space="preserve">: Từ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26/5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r w:rsidRPr="00A02FC6">
        <w:rPr>
          <w:rFonts w:ascii="Times New Roman" w:hAnsi="Times New Roman" w:cs="Times New Roman"/>
          <w:color w:val="FF0000"/>
          <w:sz w:val="28"/>
          <w:szCs w:val="28"/>
        </w:rPr>
        <w:t>362</w:t>
      </w:r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91926C" w14:textId="56ECAECB" w:rsidR="0020281F" w:rsidRPr="00A02FC6" w:rsidRDefault="0020281F" w:rsidP="0020281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gene SARS-CoV-2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tiên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="00DF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  <w:shd w:val="clear" w:color="auto" w:fill="FFFFFF"/>
        </w:rPr>
        <w:t>nhóm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thuộc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chủng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Ấn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proofErr w:type="spellEnd"/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, B.1.617.2</w:t>
      </w:r>
    </w:p>
    <w:p w14:paraId="23B73B36" w14:textId="77777777" w:rsidR="00652695" w:rsidRPr="00A02FC6" w:rsidRDefault="0020281F" w:rsidP="0065269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chuỗi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nhánh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ổ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7674063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lastRenderedPageBreak/>
        <w:t>Khách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sạn</w:t>
      </w:r>
      <w:proofErr w:type="spellEnd"/>
      <w:r w:rsidRPr="00A02FC6">
        <w:rPr>
          <w:sz w:val="28"/>
          <w:szCs w:val="28"/>
          <w:lang w:val="en-US"/>
        </w:rPr>
        <w:t xml:space="preserve"> Sheraton – TPHCM: 12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F0-ca BN6282, 08 ca F1, 02 F2),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bếp</w:t>
      </w:r>
      <w:proofErr w:type="spellEnd"/>
      <w:r w:rsidRPr="00A02FC6">
        <w:rPr>
          <w:sz w:val="28"/>
          <w:szCs w:val="28"/>
          <w:lang w:val="en-US"/>
        </w:rPr>
        <w:t xml:space="preserve">, 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phục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vụ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sạn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Tất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28/5. </w:t>
      </w:r>
    </w:p>
    <w:p w14:paraId="5F1DF187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Chuỗi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Cửa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hàng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phê</w:t>
      </w:r>
      <w:proofErr w:type="spellEnd"/>
      <w:r w:rsidRPr="00A02FC6">
        <w:rPr>
          <w:sz w:val="28"/>
          <w:szCs w:val="28"/>
          <w:lang w:val="en-US"/>
        </w:rPr>
        <w:t xml:space="preserve"> Trung Nguyên 104 </w:t>
      </w:r>
      <w:proofErr w:type="spellStart"/>
      <w:r w:rsidRPr="00A02FC6">
        <w:rPr>
          <w:sz w:val="28"/>
          <w:szCs w:val="28"/>
          <w:lang w:val="en-US"/>
        </w:rPr>
        <w:t>Phổ</w:t>
      </w:r>
      <w:proofErr w:type="spellEnd"/>
      <w:r w:rsidRPr="00A02FC6">
        <w:rPr>
          <w:sz w:val="28"/>
          <w:szCs w:val="28"/>
          <w:lang w:val="en-US"/>
        </w:rPr>
        <w:t xml:space="preserve"> Quang: 34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F0-BN6288, 05 ca F1, 21 ca F2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7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nhiễm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),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phục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vụ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cửa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hàng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sang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hộ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đình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. Từ </w:t>
      </w:r>
      <w:proofErr w:type="spellStart"/>
      <w:r w:rsidRPr="00A02FC6">
        <w:rPr>
          <w:sz w:val="28"/>
          <w:szCs w:val="28"/>
          <w:lang w:val="en-US"/>
        </w:rPr>
        <w:t>đây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1 ổ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lớn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số</w:t>
      </w:r>
      <w:proofErr w:type="spellEnd"/>
      <w:r w:rsidRPr="00A02FC6">
        <w:rPr>
          <w:sz w:val="28"/>
          <w:szCs w:val="28"/>
          <w:lang w:val="en-US"/>
        </w:rPr>
        <w:t xml:space="preserve"> 57/55/28C </w:t>
      </w:r>
      <w:proofErr w:type="spellStart"/>
      <w:r w:rsidRPr="00A02FC6">
        <w:rPr>
          <w:sz w:val="28"/>
          <w:szCs w:val="28"/>
          <w:lang w:val="en-US"/>
        </w:rPr>
        <w:t>Điện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Phủ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Phường</w:t>
      </w:r>
      <w:proofErr w:type="spellEnd"/>
      <w:r w:rsidRPr="00A02FC6">
        <w:rPr>
          <w:sz w:val="28"/>
          <w:szCs w:val="28"/>
          <w:lang w:val="en-US"/>
        </w:rPr>
        <w:t xml:space="preserve"> 15, Bình Thạnh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18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trừ</w:t>
      </w:r>
      <w:proofErr w:type="spellEnd"/>
      <w:r w:rsidRPr="00A02FC6">
        <w:rPr>
          <w:sz w:val="28"/>
          <w:szCs w:val="28"/>
          <w:lang w:val="en-US"/>
        </w:rPr>
        <w:t xml:space="preserve"> 5 ca </w:t>
      </w:r>
      <w:proofErr w:type="spellStart"/>
      <w:r w:rsidRPr="00A02FC6">
        <w:rPr>
          <w:sz w:val="28"/>
          <w:szCs w:val="28"/>
          <w:lang w:val="en-US"/>
        </w:rPr>
        <w:t>đầu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 29/5,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sau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tỏa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1AC7A089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Mầm</w:t>
      </w:r>
      <w:proofErr w:type="spellEnd"/>
      <w:r w:rsidRPr="00A02FC6">
        <w:rPr>
          <w:sz w:val="28"/>
          <w:szCs w:val="28"/>
          <w:lang w:val="en-US"/>
        </w:rPr>
        <w:t xml:space="preserve"> non song </w:t>
      </w:r>
      <w:proofErr w:type="spellStart"/>
      <w:r w:rsidRPr="00A02FC6">
        <w:rPr>
          <w:sz w:val="28"/>
          <w:szCs w:val="28"/>
          <w:lang w:val="en-US"/>
        </w:rPr>
        <w:t>ngữ</w:t>
      </w:r>
      <w:proofErr w:type="spellEnd"/>
      <w:r w:rsidRPr="00A02FC6">
        <w:rPr>
          <w:sz w:val="28"/>
          <w:szCs w:val="28"/>
          <w:lang w:val="en-US"/>
        </w:rPr>
        <w:t xml:space="preserve"> KID TOWN: 26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F0-BN6427, 8 ca F1, 09 ca F2, 7 ca F3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2F4),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giáo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của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sang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hộ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đình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Kết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lan</w:t>
      </w:r>
      <w:proofErr w:type="spellEnd"/>
      <w:r w:rsidRPr="00A02FC6">
        <w:rPr>
          <w:sz w:val="28"/>
          <w:szCs w:val="28"/>
          <w:lang w:val="en-US"/>
        </w:rPr>
        <w:t xml:space="preserve"> sang </w:t>
      </w:r>
      <w:proofErr w:type="spellStart"/>
      <w:r w:rsidRPr="00A02FC6">
        <w:rPr>
          <w:sz w:val="28"/>
          <w:szCs w:val="28"/>
          <w:lang w:val="en-US"/>
        </w:rPr>
        <w:t>tỉnh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Liêu</w:t>
      </w:r>
      <w:proofErr w:type="spellEnd"/>
      <w:r w:rsidRPr="00A02FC6">
        <w:rPr>
          <w:sz w:val="28"/>
          <w:szCs w:val="28"/>
          <w:lang w:val="en-US"/>
        </w:rPr>
        <w:t xml:space="preserve"> (1 ca), Long </w:t>
      </w:r>
      <w:proofErr w:type="gramStart"/>
      <w:r w:rsidRPr="00A02FC6">
        <w:rPr>
          <w:sz w:val="28"/>
          <w:szCs w:val="28"/>
          <w:lang w:val="en-US"/>
        </w:rPr>
        <w:t>An</w:t>
      </w:r>
      <w:proofErr w:type="gramEnd"/>
      <w:r w:rsidRPr="00A02FC6">
        <w:rPr>
          <w:sz w:val="28"/>
          <w:szCs w:val="28"/>
          <w:lang w:val="en-US"/>
        </w:rPr>
        <w:t xml:space="preserve"> (3 ca),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Tháp</w:t>
      </w:r>
      <w:proofErr w:type="spellEnd"/>
      <w:r w:rsidRPr="00A02FC6">
        <w:rPr>
          <w:sz w:val="28"/>
          <w:szCs w:val="28"/>
          <w:lang w:val="en-US"/>
        </w:rPr>
        <w:t xml:space="preserve"> (1 ca)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chuỗi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thành phố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05/6.</w:t>
      </w:r>
    </w:p>
    <w:p w14:paraId="77666F19" w14:textId="5A3A8661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hẻm</w:t>
      </w:r>
      <w:proofErr w:type="spellEnd"/>
      <w:r w:rsidRPr="00A02FC6">
        <w:rPr>
          <w:sz w:val="28"/>
          <w:szCs w:val="28"/>
          <w:lang w:val="en-US"/>
        </w:rPr>
        <w:t xml:space="preserve"> 80/59/80A Dương </w:t>
      </w:r>
      <w:proofErr w:type="spellStart"/>
      <w:r w:rsidRPr="00A02FC6">
        <w:rPr>
          <w:sz w:val="28"/>
          <w:szCs w:val="28"/>
          <w:lang w:val="en-US"/>
        </w:rPr>
        <w:t>Quảng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Hàm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Phường</w:t>
      </w:r>
      <w:proofErr w:type="spellEnd"/>
      <w:r w:rsidRPr="00A02FC6">
        <w:rPr>
          <w:sz w:val="28"/>
          <w:szCs w:val="28"/>
          <w:lang w:val="en-US"/>
        </w:rPr>
        <w:t xml:space="preserve"> 5, Gò Vấp: 22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F0-BN6289, 11 ca F1, 5 ca F2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5 ca F3),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</w:t>
      </w:r>
      <w:proofErr w:type="spellEnd"/>
      <w:r w:rsidRPr="00A02FC6">
        <w:rPr>
          <w:sz w:val="28"/>
          <w:szCs w:val="28"/>
          <w:lang w:val="en-US"/>
        </w:rPr>
        <w:t xml:space="preserve"> dân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trọ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chỉ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 xml:space="preserve"> (07/15 ca), </w:t>
      </w:r>
      <w:proofErr w:type="spellStart"/>
      <w:r w:rsidRPr="00A02FC6">
        <w:rPr>
          <w:sz w:val="28"/>
          <w:szCs w:val="28"/>
          <w:lang w:val="en-US"/>
        </w:rPr>
        <w:t>một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số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ty </w:t>
      </w:r>
      <w:proofErr w:type="spellStart"/>
      <w:r w:rsidRPr="00A02FC6">
        <w:rPr>
          <w:sz w:val="28"/>
          <w:szCs w:val="28"/>
          <w:lang w:val="en-US"/>
        </w:rPr>
        <w:t>Nàng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Khô</w:t>
      </w:r>
      <w:proofErr w:type="spellEnd"/>
      <w:r w:rsidRPr="00A02FC6">
        <w:rPr>
          <w:sz w:val="28"/>
          <w:szCs w:val="28"/>
          <w:lang w:val="en-US"/>
        </w:rPr>
        <w:t xml:space="preserve"> (07/15 ca) do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ca F0. </w:t>
      </w:r>
      <w:proofErr w:type="spellStart"/>
      <w:r w:rsidRPr="00A02FC6">
        <w:rPr>
          <w:sz w:val="28"/>
          <w:szCs w:val="28"/>
          <w:lang w:val="en-US"/>
        </w:rPr>
        <w:t>Kết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01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lan</w:t>
      </w:r>
      <w:proofErr w:type="spellEnd"/>
      <w:r w:rsidRPr="00A02FC6">
        <w:rPr>
          <w:sz w:val="28"/>
          <w:szCs w:val="28"/>
          <w:lang w:val="en-US"/>
        </w:rPr>
        <w:t xml:space="preserve"> sang </w:t>
      </w:r>
      <w:proofErr w:type="spellStart"/>
      <w:r w:rsidRPr="00A02FC6">
        <w:rPr>
          <w:sz w:val="28"/>
          <w:szCs w:val="28"/>
          <w:lang w:val="en-US"/>
        </w:rPr>
        <w:t>tỉnh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Trà</w:t>
      </w:r>
      <w:proofErr w:type="spellEnd"/>
      <w:r w:rsidRPr="00A02FC6">
        <w:rPr>
          <w:sz w:val="28"/>
          <w:szCs w:val="28"/>
          <w:lang w:val="en-US"/>
        </w:rPr>
        <w:t xml:space="preserve"> Vinh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chuỗi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 (qua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mốc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tễ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F3).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06/6</w:t>
      </w:r>
      <w:r w:rsidR="00DF7AF9">
        <w:rPr>
          <w:sz w:val="28"/>
          <w:szCs w:val="28"/>
          <w:lang w:val="en-US"/>
        </w:rPr>
        <w:t>.</w:t>
      </w:r>
    </w:p>
    <w:p w14:paraId="2FC10F4A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ty TNHH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triển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giải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tầm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nhìn</w:t>
      </w:r>
      <w:proofErr w:type="spellEnd"/>
      <w:r w:rsidRPr="00A02FC6">
        <w:rPr>
          <w:sz w:val="28"/>
          <w:szCs w:val="28"/>
          <w:lang w:val="en-US"/>
        </w:rPr>
        <w:t xml:space="preserve"> IDS: 37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F0-BN6787, 9 ca F1, 12 ca F2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2 ca F3),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thuộc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ty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 xml:space="preserve"> (10/23 ca)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hộ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đình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của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 (12/23 ca). Từ </w:t>
      </w:r>
      <w:proofErr w:type="spellStart"/>
      <w:r w:rsidRPr="00A02FC6">
        <w:rPr>
          <w:sz w:val="28"/>
          <w:szCs w:val="28"/>
          <w:lang w:val="en-US"/>
        </w:rPr>
        <w:t>chuỗi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nhiễm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sinh</w:t>
      </w:r>
      <w:proofErr w:type="spellEnd"/>
      <w:r w:rsidRPr="00A02FC6">
        <w:rPr>
          <w:sz w:val="28"/>
          <w:szCs w:val="28"/>
          <w:lang w:val="en-US"/>
        </w:rPr>
        <w:t xml:space="preserve"> ổ dich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tòa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SAMCO (Q1)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5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06/6.</w:t>
      </w:r>
    </w:p>
    <w:p w14:paraId="1C745171" w14:textId="1D7A1FB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ty TNHH </w:t>
      </w:r>
      <w:proofErr w:type="spellStart"/>
      <w:r w:rsidRPr="00A02FC6">
        <w:rPr>
          <w:sz w:val="28"/>
          <w:szCs w:val="28"/>
          <w:lang w:val="en-US"/>
        </w:rPr>
        <w:t>đầu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tư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vụ</w:t>
      </w:r>
      <w:proofErr w:type="spellEnd"/>
      <w:r w:rsidRPr="00A02FC6">
        <w:rPr>
          <w:sz w:val="28"/>
          <w:szCs w:val="28"/>
          <w:lang w:val="en-US"/>
        </w:rPr>
        <w:t xml:space="preserve"> THIÊN TÚ FN (Văn phòng </w:t>
      </w:r>
      <w:proofErr w:type="spellStart"/>
      <w:r w:rsidRPr="00A02FC6">
        <w:rPr>
          <w:sz w:val="28"/>
          <w:szCs w:val="28"/>
          <w:lang w:val="en-US"/>
        </w:rPr>
        <w:t>lầu</w:t>
      </w:r>
      <w:proofErr w:type="spellEnd"/>
      <w:r w:rsidRPr="00A02FC6">
        <w:rPr>
          <w:sz w:val="28"/>
          <w:szCs w:val="28"/>
          <w:lang w:val="en-US"/>
        </w:rPr>
        <w:t xml:space="preserve"> 4 </w:t>
      </w:r>
      <w:proofErr w:type="spellStart"/>
      <w:r w:rsidRPr="00A02FC6">
        <w:rPr>
          <w:sz w:val="28"/>
          <w:szCs w:val="28"/>
          <w:lang w:val="en-US"/>
        </w:rPr>
        <w:t>thuộc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Toà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Phan Khang, </w:t>
      </w:r>
      <w:proofErr w:type="spellStart"/>
      <w:r w:rsidRPr="00A02FC6">
        <w:rPr>
          <w:sz w:val="28"/>
          <w:szCs w:val="28"/>
          <w:lang w:val="en-US"/>
        </w:rPr>
        <w:t>Số</w:t>
      </w:r>
      <w:proofErr w:type="spellEnd"/>
      <w:r w:rsidRPr="00A02FC6">
        <w:rPr>
          <w:sz w:val="28"/>
          <w:szCs w:val="28"/>
          <w:lang w:val="en-US"/>
        </w:rPr>
        <w:t xml:space="preserve"> 1 Hoàng Việt): 91 ca </w:t>
      </w:r>
      <w:proofErr w:type="spellStart"/>
      <w:r w:rsidRPr="00A02FC6">
        <w:rPr>
          <w:sz w:val="28"/>
          <w:szCs w:val="28"/>
          <w:lang w:val="en-US"/>
        </w:rPr>
        <w:t>xác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(bao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ca F0-BN6301, 72 ca F1, 16 ca F2, 2 ca F3).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ty </w:t>
      </w:r>
      <w:proofErr w:type="spellStart"/>
      <w:r w:rsidRPr="00A02FC6">
        <w:rPr>
          <w:sz w:val="28"/>
          <w:szCs w:val="28"/>
          <w:lang w:val="en-US"/>
        </w:rPr>
        <w:t>Thiên</w:t>
      </w:r>
      <w:proofErr w:type="spellEnd"/>
      <w:r w:rsidRPr="00A02FC6">
        <w:rPr>
          <w:sz w:val="28"/>
          <w:szCs w:val="28"/>
          <w:lang w:val="en-US"/>
        </w:rPr>
        <w:t xml:space="preserve"> Tú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471 </w:t>
      </w:r>
      <w:r w:rsidR="007D45CC" w:rsidRPr="007D45CC">
        <w:rPr>
          <w:sz w:val="28"/>
          <w:szCs w:val="28"/>
          <w:lang w:val="en-US"/>
        </w:rPr>
        <w:t xml:space="preserve">nhân </w:t>
      </w:r>
      <w:proofErr w:type="spellStart"/>
      <w:r w:rsidR="007D45CC" w:rsidRPr="007D45CC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chỉ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28/5,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71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nhân </w:t>
      </w:r>
      <w:proofErr w:type="spellStart"/>
      <w:r w:rsidRPr="00A02FC6">
        <w:rPr>
          <w:sz w:val="28"/>
          <w:szCs w:val="28"/>
          <w:lang w:val="en-US"/>
        </w:rPr>
        <w:t>gồm</w:t>
      </w:r>
      <w:proofErr w:type="spellEnd"/>
      <w:r w:rsidRPr="00A02FC6">
        <w:rPr>
          <w:sz w:val="28"/>
          <w:szCs w:val="28"/>
          <w:lang w:val="en-US"/>
        </w:rPr>
        <w:t xml:space="preserve"> 46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trước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25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1 </w:t>
      </w:r>
      <w:proofErr w:type="spellStart"/>
      <w:r w:rsidRPr="00A02FC6">
        <w:rPr>
          <w:sz w:val="28"/>
          <w:szCs w:val="28"/>
          <w:lang w:val="en-US"/>
        </w:rPr>
        <w:t>lần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âm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tính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shd w:val="clear" w:color="auto" w:fill="FFFFFF"/>
        </w:rPr>
        <w:t xml:space="preserve"> nhất trong cộng đồng của chuỗi này là ngày 03/6/2021.</w:t>
      </w:r>
    </w:p>
    <w:p w14:paraId="3565216F" w14:textId="77777777" w:rsidR="00652695" w:rsidRPr="00A02FC6" w:rsidRDefault="00652695" w:rsidP="00652695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sz w:val="28"/>
          <w:szCs w:val="28"/>
          <w:lang w:val="en-US"/>
        </w:rPr>
      </w:pPr>
      <w:r w:rsidRPr="00A02FC6">
        <w:rPr>
          <w:sz w:val="28"/>
          <w:szCs w:val="28"/>
        </w:rPr>
        <w:tab/>
        <w:t xml:space="preserve">Trong chuỗi lây nhiễm </w:t>
      </w:r>
      <w:proofErr w:type="spellStart"/>
      <w:r w:rsidRPr="00A02FC6">
        <w:rPr>
          <w:sz w:val="28"/>
          <w:szCs w:val="28"/>
          <w:lang w:val="en-US"/>
        </w:rPr>
        <w:t>liên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Hội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thánh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</w:rPr>
        <w:t xml:space="preserve">03 ca bệnh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</w:rPr>
        <w:t xml:space="preserve">làm việc trong các khu công nghiệp, tuy nhiên </w:t>
      </w:r>
      <w:proofErr w:type="spellStart"/>
      <w:r w:rsidRPr="00A02FC6">
        <w:rPr>
          <w:sz w:val="28"/>
          <w:szCs w:val="28"/>
          <w:lang w:val="en-US"/>
        </w:rPr>
        <w:t>nhờ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sớm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xử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triệt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nay </w:t>
      </w:r>
      <w:r w:rsidRPr="00A02FC6">
        <w:rPr>
          <w:sz w:val="28"/>
          <w:szCs w:val="28"/>
        </w:rPr>
        <w:t xml:space="preserve">chưa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</w:rPr>
        <w:t xml:space="preserve"> lây </w:t>
      </w:r>
      <w:proofErr w:type="spellStart"/>
      <w:r w:rsidRPr="00A02FC6">
        <w:rPr>
          <w:sz w:val="28"/>
          <w:szCs w:val="28"/>
          <w:lang w:val="en-US"/>
        </w:rPr>
        <w:t>lan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</w:rPr>
        <w:t>trong khu vực này</w:t>
      </w:r>
    </w:p>
    <w:p w14:paraId="03C080CF" w14:textId="77777777" w:rsidR="00652695" w:rsidRPr="00A02FC6" w:rsidRDefault="00652695" w:rsidP="00652695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b/>
          <w:sz w:val="28"/>
          <w:szCs w:val="28"/>
        </w:rPr>
        <w:t xml:space="preserve">Ổ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dịch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ty quận 3</w:t>
      </w:r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nhân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18/5,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04/6/2021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1A44BE" w14:textId="77777777" w:rsidR="00652695" w:rsidRPr="00A02FC6" w:rsidRDefault="00652695" w:rsidP="00652695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Ổ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dịch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tại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quán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bánh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canh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quận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nhân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21/5,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02/6/2021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</w:t>
      </w:r>
    </w:p>
    <w:p w14:paraId="612662F0" w14:textId="09CBE1B4" w:rsidR="00A77EF5" w:rsidRPr="00A02FC6" w:rsidRDefault="00652695" w:rsidP="00652695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Tình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tại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cơ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>sở</w:t>
      </w:r>
      <w:proofErr w:type="spellEnd"/>
      <w:r w:rsidR="00A77EF5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y tế: </w:t>
      </w:r>
    </w:p>
    <w:p w14:paraId="0CD90E40" w14:textId="77777777" w:rsidR="00652695" w:rsidRPr="00A02FC6" w:rsidRDefault="00652695" w:rsidP="00652695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Thành phố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06 PKĐK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Hóc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Nhi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phố,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Tâm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quận Gò Vấp,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quận Tân Phú,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quận Bình Thạnh,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Quận 7,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phố Thủ Đức,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khoa Quốc tế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Vinmec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Cetral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Park,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Mỹ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FV,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Đức Khang,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Quốc tế City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PKĐK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Hảo – Quận 10, PKĐK Trần Diệp Khanh - Quận Gò Vấp, PKĐK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- Quận Gò Vấp, PKĐK Quốc tế Nhân Hậu - Quận 10, PKĐK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Mỹ Hữu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- Quận Gò Vấp, PKĐK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1 - Quận 10.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khử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</w:t>
      </w:r>
    </w:p>
    <w:p w14:paraId="7E046BF6" w14:textId="77777777" w:rsidR="00652695" w:rsidRPr="00A02FC6" w:rsidRDefault="00652695" w:rsidP="00652695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FC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khoa Nam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nhân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y tế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quận Tân Phú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r w:rsidRPr="00A02FC6">
        <w:rPr>
          <w:rFonts w:ascii="Times New Roman" w:hAnsi="Times New Roman" w:cs="Times New Roman"/>
          <w:b/>
          <w:sz w:val="28"/>
          <w:szCs w:val="28"/>
        </w:rPr>
        <w:t xml:space="preserve">04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nhân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y tế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</w:t>
      </w:r>
    </w:p>
    <w:p w14:paraId="0AAEBDD9" w14:textId="77777777" w:rsidR="00652695" w:rsidRPr="00A02FC6" w:rsidRDefault="00652695" w:rsidP="00652695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Sở Y tế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phòng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siết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luồng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tễ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...</w:t>
      </w:r>
    </w:p>
    <w:p w14:paraId="3E07CF73" w14:textId="4300B729" w:rsidR="00A77EF5" w:rsidRPr="00A02FC6" w:rsidRDefault="00A77EF5" w:rsidP="00A77EF5">
      <w:pPr>
        <w:pStyle w:val="ListParagraph"/>
        <w:tabs>
          <w:tab w:val="left" w:pos="851"/>
        </w:tabs>
        <w:spacing w:before="120" w:after="120" w:line="240" w:lineRule="auto"/>
        <w:ind w:left="73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1.4. Tổ </w:t>
      </w:r>
      <w:proofErr w:type="spellStart"/>
      <w:r w:rsidRPr="00A02FC6">
        <w:rPr>
          <w:rFonts w:ascii="Times New Roman" w:hAnsi="Times New Roman" w:cs="Times New Roman"/>
          <w:b/>
          <w:i/>
          <w:sz w:val="28"/>
          <w:szCs w:val="28"/>
        </w:rPr>
        <w:t>chức</w:t>
      </w:r>
      <w:proofErr w:type="spellEnd"/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i/>
          <w:sz w:val="28"/>
          <w:szCs w:val="28"/>
        </w:rPr>
        <w:t>tiêm</w:t>
      </w:r>
      <w:proofErr w:type="spellEnd"/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i/>
          <w:sz w:val="28"/>
          <w:szCs w:val="28"/>
        </w:rPr>
        <w:t>vắc</w:t>
      </w:r>
      <w:proofErr w:type="spellEnd"/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i/>
          <w:sz w:val="28"/>
          <w:szCs w:val="28"/>
        </w:rPr>
        <w:t>xin</w:t>
      </w:r>
      <w:proofErr w:type="spellEnd"/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phòng COVID-19:</w:t>
      </w:r>
    </w:p>
    <w:p w14:paraId="0B504E0D" w14:textId="77777777" w:rsidR="00652695" w:rsidRPr="00A02FC6" w:rsidRDefault="00A77EF5" w:rsidP="0065269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03/6/2021, Thành phố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tổ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tiêm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vắc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phòng COVID-19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73.900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liều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Y tế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52695" w:rsidRPr="00A02FC6">
        <w:rPr>
          <w:rFonts w:ascii="Times New Roman" w:hAnsi="Times New Roman" w:cs="Times New Roman"/>
          <w:sz w:val="28"/>
          <w:szCs w:val="28"/>
        </w:rPr>
        <w:t xml:space="preserve"> Thành phố).</w:t>
      </w:r>
    </w:p>
    <w:p w14:paraId="31A78A4C" w14:textId="68C68618" w:rsidR="00D115C6" w:rsidRPr="00A02FC6" w:rsidRDefault="007C3E08" w:rsidP="0065269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D115C6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D115C6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D115C6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D115C6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652695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695" w:rsidRPr="00A02FC6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652695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D115C6"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</w:p>
    <w:p w14:paraId="0371667F" w14:textId="6FCE6FFF" w:rsidR="00D115C6" w:rsidRPr="00A02FC6" w:rsidRDefault="00D115C6" w:rsidP="00D115C6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b/>
          <w:sz w:val="28"/>
          <w:szCs w:val="28"/>
        </w:rPr>
      </w:pPr>
      <w:r w:rsidRPr="00A02FC6">
        <w:rPr>
          <w:b/>
          <w:i/>
          <w:sz w:val="28"/>
          <w:szCs w:val="28"/>
          <w:lang w:val="en-US"/>
        </w:rPr>
        <w:t>2.1.</w:t>
      </w:r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eastAsia="vi-VN"/>
        </w:rPr>
        <w:t xml:space="preserve"> tục t</w:t>
      </w:r>
      <w:r w:rsidRPr="00A02FC6">
        <w:rPr>
          <w:sz w:val="28"/>
          <w:szCs w:val="28"/>
        </w:rPr>
        <w:t>hực hiện nghiêm túc biện pháp giãn cách xã hội trên toàn Thành phố theo Chỉ thị 15/CT-TTg của Thủ tướng Chính phủ và tại Quận Gò Vấp, Phường Thạnh Lộc, quận 12 theo Chỉ thị 16/CT-TTg của Thủ tướng Chính phủ để hạn chế giao lưu, tiếp xúc, khống chế sự lây lan của dịch bệnh</w:t>
      </w:r>
    </w:p>
    <w:p w14:paraId="3075C44B" w14:textId="56FE2B42" w:rsidR="00D115C6" w:rsidRPr="00A02FC6" w:rsidRDefault="00D115C6" w:rsidP="00D115C6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i/>
          <w:sz w:val="28"/>
          <w:szCs w:val="28"/>
          <w:lang w:val="en-US"/>
        </w:rPr>
      </w:pPr>
      <w:r w:rsidRPr="00A02FC6">
        <w:rPr>
          <w:b/>
          <w:i/>
          <w:sz w:val="28"/>
          <w:szCs w:val="28"/>
          <w:lang w:val="en-US"/>
        </w:rPr>
        <w:t xml:space="preserve">2.2. </w:t>
      </w:r>
      <w:proofErr w:type="spellStart"/>
      <w:r w:rsidRPr="00A02FC6">
        <w:rPr>
          <w:b/>
          <w:i/>
          <w:sz w:val="28"/>
          <w:szCs w:val="28"/>
          <w:lang w:val="en-US"/>
        </w:rPr>
        <w:t>Tiếp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tục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điều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tra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truy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vết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A02FC6">
        <w:rPr>
          <w:b/>
          <w:i/>
          <w:sz w:val="28"/>
          <w:szCs w:val="28"/>
          <w:lang w:val="en-US"/>
        </w:rPr>
        <w:t>khoanh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vùng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A02FC6">
        <w:rPr>
          <w:b/>
          <w:i/>
          <w:sz w:val="28"/>
          <w:szCs w:val="28"/>
          <w:lang w:val="en-US"/>
        </w:rPr>
        <w:t>dập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dịch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khẩn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trương </w:t>
      </w:r>
      <w:proofErr w:type="spellStart"/>
      <w:r w:rsidRPr="00A02FC6">
        <w:rPr>
          <w:b/>
          <w:i/>
          <w:sz w:val="28"/>
          <w:szCs w:val="28"/>
          <w:lang w:val="en-US"/>
        </w:rPr>
        <w:t>triệt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để</w:t>
      </w:r>
      <w:proofErr w:type="spellEnd"/>
      <w:r w:rsidRPr="00A02FC6">
        <w:rPr>
          <w:i/>
          <w:sz w:val="28"/>
          <w:szCs w:val="28"/>
          <w:lang w:val="en-US"/>
        </w:rPr>
        <w:t>:</w:t>
      </w:r>
    </w:p>
    <w:p w14:paraId="31BEE44B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dương</w:t>
      </w:r>
      <w:proofErr w:type="spellEnd"/>
      <w:r w:rsidRPr="00A02FC6">
        <w:rPr>
          <w:sz w:val="28"/>
          <w:szCs w:val="28"/>
          <w:lang w:val="en-US"/>
        </w:rPr>
        <w:t xml:space="preserve">: </w:t>
      </w:r>
      <w:proofErr w:type="spellStart"/>
      <w:r w:rsidRPr="00A02FC6">
        <w:rPr>
          <w:sz w:val="28"/>
          <w:szCs w:val="28"/>
          <w:lang w:val="en-US"/>
        </w:rPr>
        <w:t>khoanh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vùng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tầm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soát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quanh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cận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khoảng</w:t>
      </w:r>
      <w:proofErr w:type="spellEnd"/>
      <w:r w:rsidRPr="00A02FC6">
        <w:rPr>
          <w:sz w:val="28"/>
          <w:szCs w:val="28"/>
          <w:lang w:val="en-US"/>
        </w:rPr>
        <w:t xml:space="preserve"> 1.500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dân </w:t>
      </w:r>
      <w:proofErr w:type="spellStart"/>
      <w:r w:rsidRPr="00A02FC6">
        <w:rPr>
          <w:sz w:val="28"/>
          <w:szCs w:val="28"/>
          <w:lang w:val="en-US"/>
        </w:rPr>
        <w:t>theo</w:t>
      </w:r>
      <w:proofErr w:type="spellEnd"/>
      <w:r w:rsidRPr="00A02FC6">
        <w:rPr>
          <w:sz w:val="28"/>
          <w:szCs w:val="28"/>
          <w:lang w:val="en-US"/>
        </w:rPr>
        <w:t xml:space="preserve"> tổ </w:t>
      </w:r>
      <w:proofErr w:type="spellStart"/>
      <w:r w:rsidRPr="00A02FC6">
        <w:rPr>
          <w:sz w:val="28"/>
          <w:szCs w:val="28"/>
          <w:lang w:val="en-US"/>
        </w:rPr>
        <w:t>bầu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cử</w:t>
      </w:r>
      <w:proofErr w:type="spellEnd"/>
      <w:r w:rsidRPr="00A02FC6">
        <w:rPr>
          <w:sz w:val="28"/>
          <w:szCs w:val="28"/>
          <w:lang w:val="en-US"/>
        </w:rPr>
        <w:t xml:space="preserve">); </w:t>
      </w:r>
      <w:proofErr w:type="spellStart"/>
      <w:r w:rsidRPr="00A02FC6">
        <w:rPr>
          <w:sz w:val="28"/>
          <w:szCs w:val="28"/>
          <w:lang w:val="en-US"/>
        </w:rPr>
        <w:t>riêng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tòa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văn</w:t>
      </w:r>
      <w:proofErr w:type="spellEnd"/>
      <w:r w:rsidRPr="00A02FC6">
        <w:rPr>
          <w:sz w:val="28"/>
          <w:szCs w:val="28"/>
          <w:lang w:val="en-US"/>
        </w:rPr>
        <w:t xml:space="preserve"> phòng, </w:t>
      </w:r>
      <w:proofErr w:type="spellStart"/>
      <w:r w:rsidRPr="00A02FC6">
        <w:rPr>
          <w:sz w:val="28"/>
          <w:szCs w:val="28"/>
          <w:lang w:val="en-US"/>
        </w:rPr>
        <w:t>căn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hộ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: 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toàn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bộ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trú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nêu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0348EC96" w14:textId="1AAFF9C3" w:rsidR="00652695" w:rsidRPr="00A02FC6" w:rsidRDefault="00652695" w:rsidP="00652695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sz w:val="28"/>
          <w:szCs w:val="28"/>
          <w:lang w:val="en-US"/>
        </w:rPr>
      </w:pPr>
      <w:r w:rsidRPr="00A02FC6">
        <w:rPr>
          <w:sz w:val="28"/>
          <w:szCs w:val="28"/>
          <w:lang w:val="en-US"/>
        </w:rPr>
        <w:lastRenderedPageBreak/>
        <w:tab/>
        <w:t xml:space="preserve">Qua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tầm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soát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2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phường</w:t>
      </w:r>
      <w:proofErr w:type="spellEnd"/>
      <w:r w:rsidRPr="00A02FC6">
        <w:rPr>
          <w:sz w:val="28"/>
          <w:szCs w:val="28"/>
          <w:lang w:val="en-US"/>
        </w:rPr>
        <w:t xml:space="preserve"> 15 quận Gò Vấp</w:t>
      </w:r>
      <w:r w:rsidR="00A02FC6">
        <w:rPr>
          <w:sz w:val="28"/>
          <w:szCs w:val="28"/>
          <w:lang w:val="en-US"/>
        </w:rPr>
        <w:t>)</w:t>
      </w:r>
      <w:r w:rsidRPr="00A02FC6">
        <w:rPr>
          <w:sz w:val="28"/>
          <w:szCs w:val="28"/>
          <w:lang w:val="en-US"/>
        </w:rPr>
        <w:t>.</w:t>
      </w:r>
    </w:p>
    <w:p w14:paraId="1FA8FA14" w14:textId="77777777" w:rsidR="00652695" w:rsidRPr="00A02FC6" w:rsidRDefault="00652695" w:rsidP="00652695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sz w:val="28"/>
          <w:szCs w:val="28"/>
          <w:lang w:val="en-US"/>
        </w:rPr>
      </w:pPr>
      <w:r w:rsidRPr="00A02FC6">
        <w:rPr>
          <w:sz w:val="28"/>
          <w:szCs w:val="28"/>
          <w:lang w:val="en-US"/>
        </w:rPr>
        <w:tab/>
      </w:r>
      <w:proofErr w:type="spellStart"/>
      <w:r w:rsidRPr="00A02FC6">
        <w:rPr>
          <w:sz w:val="28"/>
          <w:szCs w:val="28"/>
          <w:lang w:val="en-US"/>
        </w:rPr>
        <w:t>Tuy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chưa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nhiễm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308EA4F7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A02FC6">
        <w:rPr>
          <w:sz w:val="28"/>
          <w:szCs w:val="28"/>
          <w:lang w:val="en-US"/>
        </w:rPr>
        <w:t xml:space="preserve">Song </w:t>
      </w:r>
      <w:proofErr w:type="spellStart"/>
      <w:r w:rsidRPr="00A02FC6">
        <w:rPr>
          <w:sz w:val="28"/>
          <w:szCs w:val="28"/>
          <w:lang w:val="en-US"/>
        </w:rPr>
        <w:t>song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thực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theo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chuỗi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nhiễm</w:t>
      </w:r>
      <w:proofErr w:type="spellEnd"/>
      <w:r w:rsidRPr="00A02FC6">
        <w:rPr>
          <w:sz w:val="28"/>
          <w:szCs w:val="28"/>
          <w:lang w:val="en-US"/>
        </w:rPr>
        <w:t xml:space="preserve"> do </w:t>
      </w:r>
      <w:proofErr w:type="spellStart"/>
      <w:r w:rsidRPr="00A02FC6">
        <w:rPr>
          <w:sz w:val="28"/>
          <w:szCs w:val="28"/>
          <w:lang w:val="en-US"/>
        </w:rPr>
        <w:t>đã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qua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ở </w:t>
      </w:r>
      <w:proofErr w:type="spellStart"/>
      <w:r w:rsidRPr="00A02FC6">
        <w:rPr>
          <w:sz w:val="28"/>
          <w:szCs w:val="28"/>
          <w:lang w:val="en-US"/>
        </w:rPr>
        <w:t>vòng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thứ</w:t>
      </w:r>
      <w:proofErr w:type="spellEnd"/>
      <w:r w:rsidRPr="00A02FC6">
        <w:rPr>
          <w:sz w:val="28"/>
          <w:szCs w:val="28"/>
          <w:lang w:val="en-US"/>
        </w:rPr>
        <w:t xml:space="preserve"> 2, </w:t>
      </w:r>
      <w:proofErr w:type="spellStart"/>
      <w:r w:rsidRPr="00A02FC6">
        <w:rPr>
          <w:sz w:val="28"/>
          <w:szCs w:val="28"/>
          <w:lang w:val="en-US"/>
        </w:rPr>
        <w:t>thứ</w:t>
      </w:r>
      <w:proofErr w:type="spellEnd"/>
      <w:r w:rsidRPr="00A02FC6">
        <w:rPr>
          <w:sz w:val="28"/>
          <w:szCs w:val="28"/>
          <w:lang w:val="en-US"/>
        </w:rPr>
        <w:t xml:space="preserve"> 3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cùng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đình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cùng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 xml:space="preserve">… (F0 </w:t>
      </w:r>
      <w:r w:rsidRPr="00A02FC6">
        <w:rPr>
          <w:sz w:val="28"/>
          <w:szCs w:val="28"/>
          <w:lang w:val="en-US"/>
        </w:rPr>
        <w:sym w:font="Wingdings" w:char="F0E0"/>
      </w:r>
      <w:r w:rsidRPr="00A02FC6">
        <w:rPr>
          <w:sz w:val="28"/>
          <w:szCs w:val="28"/>
          <w:lang w:val="en-US"/>
        </w:rPr>
        <w:t xml:space="preserve"> F1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  <w:lang w:val="en-US"/>
        </w:rPr>
        <w:sym w:font="Wingdings" w:char="F0E0"/>
      </w:r>
      <w:r w:rsidRPr="00A02FC6">
        <w:rPr>
          <w:sz w:val="28"/>
          <w:szCs w:val="28"/>
          <w:lang w:val="en-US"/>
        </w:rPr>
        <w:t xml:space="preserve"> F2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  <w:lang w:val="en-US"/>
        </w:rPr>
        <w:sym w:font="Wingdings" w:char="F0E0"/>
      </w:r>
      <w:r w:rsidRPr="00A02FC6">
        <w:rPr>
          <w:sz w:val="28"/>
          <w:szCs w:val="28"/>
          <w:lang w:val="en-US"/>
        </w:rPr>
        <w:t xml:space="preserve"> F3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gần</w:t>
      </w:r>
      <w:proofErr w:type="spellEnd"/>
      <w:r w:rsidRPr="00A02FC6">
        <w:rPr>
          <w:sz w:val="28"/>
          <w:szCs w:val="28"/>
          <w:lang w:val="en-US"/>
        </w:rPr>
        <w:t>).</w:t>
      </w:r>
    </w:p>
    <w:p w14:paraId="6B5B5E16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báo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vận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những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ổ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HCDC </w:t>
      </w: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 tin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tiện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truyền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) </w:t>
      </w:r>
      <w:proofErr w:type="spellStart"/>
      <w:r w:rsidRPr="00A02FC6">
        <w:rPr>
          <w:sz w:val="28"/>
          <w:szCs w:val="28"/>
          <w:lang w:val="en-US"/>
        </w:rPr>
        <w:t>khẩn</w:t>
      </w:r>
      <w:proofErr w:type="spellEnd"/>
      <w:r w:rsidRPr="00A02FC6">
        <w:rPr>
          <w:sz w:val="28"/>
          <w:szCs w:val="28"/>
          <w:lang w:val="en-US"/>
        </w:rPr>
        <w:t xml:space="preserve"> trương </w:t>
      </w:r>
      <w:proofErr w:type="spellStart"/>
      <w:r w:rsidRPr="00A02FC6">
        <w:rPr>
          <w:sz w:val="28"/>
          <w:szCs w:val="28"/>
          <w:lang w:val="en-US"/>
        </w:rPr>
        <w:t>khai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báo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kịp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ngăn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ngừa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tục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nhiễm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2B356156" w14:textId="77777777" w:rsidR="00652695" w:rsidRPr="00A02FC6" w:rsidRDefault="00652695" w:rsidP="0065269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FC6">
        <w:rPr>
          <w:rFonts w:ascii="Times New Roman" w:hAnsi="Times New Roman" w:cs="Times New Roman"/>
          <w:bCs/>
          <w:sz w:val="28"/>
          <w:szCs w:val="28"/>
        </w:rPr>
        <w:tab/>
        <w:t xml:space="preserve">Từ 27/5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hết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05/6/2021,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lấy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443.081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5.824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gần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, 437.257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mở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rộng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E3F716" w14:textId="77777777" w:rsidR="00652695" w:rsidRPr="00A02FC6" w:rsidRDefault="00652695" w:rsidP="00652695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2FC6">
        <w:rPr>
          <w:rFonts w:ascii="Times New Roman" w:hAnsi="Times New Roman" w:cs="Times New Roman"/>
          <w:bCs/>
          <w:sz w:val="28"/>
          <w:szCs w:val="28"/>
        </w:rPr>
        <w:tab/>
        <w:t xml:space="preserve">+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gần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: 5.291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âm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, 533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chờ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52B669" w14:textId="2A63FDFA" w:rsidR="00D115C6" w:rsidRPr="00A02FC6" w:rsidRDefault="00652695" w:rsidP="00D115C6">
      <w:pPr>
        <w:tabs>
          <w:tab w:val="left" w:pos="0"/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FC6">
        <w:rPr>
          <w:rFonts w:ascii="Times New Roman" w:hAnsi="Times New Roman" w:cs="Times New Roman"/>
          <w:bCs/>
          <w:sz w:val="28"/>
          <w:szCs w:val="28"/>
        </w:rPr>
        <w:tab/>
        <w:t xml:space="preserve">+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mở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rộng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02FC6">
        <w:rPr>
          <w:rFonts w:ascii="Times New Roman" w:hAnsi="Times New Roman" w:cs="Times New Roman"/>
          <w:sz w:val="28"/>
          <w:szCs w:val="28"/>
        </w:rPr>
        <w:t xml:space="preserve">231.264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âm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2FC6">
        <w:rPr>
          <w:rFonts w:ascii="Times New Roman" w:hAnsi="Times New Roman" w:cs="Times New Roman"/>
          <w:sz w:val="28"/>
          <w:szCs w:val="28"/>
        </w:rPr>
        <w:t xml:space="preserve">205.933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chờ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A02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</w:p>
    <w:p w14:paraId="2D2C98C9" w14:textId="43DEA84A" w:rsidR="00D115C6" w:rsidRPr="00A02FC6" w:rsidRDefault="00D115C6" w:rsidP="00D115C6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b/>
          <w:i/>
          <w:sz w:val="28"/>
          <w:szCs w:val="28"/>
          <w:lang w:val="en-US"/>
        </w:rPr>
      </w:pPr>
      <w:r w:rsidRPr="00A02FC6">
        <w:rPr>
          <w:b/>
          <w:i/>
          <w:sz w:val="28"/>
          <w:szCs w:val="28"/>
          <w:lang w:val="en-US"/>
        </w:rPr>
        <w:t xml:space="preserve">2.3. </w:t>
      </w:r>
      <w:proofErr w:type="spellStart"/>
      <w:r w:rsidRPr="00A02FC6">
        <w:rPr>
          <w:b/>
          <w:i/>
          <w:sz w:val="28"/>
          <w:szCs w:val="28"/>
          <w:lang w:val="en-US"/>
        </w:rPr>
        <w:t>Tăng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cường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giám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sát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, phòng </w:t>
      </w:r>
      <w:proofErr w:type="spellStart"/>
      <w:r w:rsidRPr="00A02FC6">
        <w:rPr>
          <w:b/>
          <w:i/>
          <w:sz w:val="28"/>
          <w:szCs w:val="28"/>
          <w:lang w:val="en-US"/>
        </w:rPr>
        <w:t>chống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dịch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COVID-19 </w:t>
      </w:r>
      <w:proofErr w:type="spellStart"/>
      <w:r w:rsidRPr="00A02FC6">
        <w:rPr>
          <w:b/>
          <w:i/>
          <w:sz w:val="28"/>
          <w:szCs w:val="28"/>
          <w:lang w:val="en-US"/>
        </w:rPr>
        <w:t>trong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khu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công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nghiệp</w:t>
      </w:r>
      <w:proofErr w:type="spellEnd"/>
      <w:r w:rsidRPr="00A02FC6">
        <w:rPr>
          <w:b/>
          <w:i/>
          <w:sz w:val="28"/>
          <w:szCs w:val="28"/>
          <w:lang w:val="en-US"/>
        </w:rPr>
        <w:t>:</w:t>
      </w:r>
    </w:p>
    <w:p w14:paraId="279C1EB4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xuất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lao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chế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xuất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nghệ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cao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quận 7, quận 12, TP Thủ Đức, huyện Củ Chi...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số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lượng</w:t>
      </w:r>
      <w:proofErr w:type="spellEnd"/>
      <w:r w:rsidRPr="00A02FC6">
        <w:rPr>
          <w:sz w:val="28"/>
          <w:szCs w:val="28"/>
          <w:lang w:val="en-US"/>
        </w:rPr>
        <w:t xml:space="preserve">: 53.255 </w:t>
      </w:r>
      <w:proofErr w:type="spellStart"/>
      <w:r w:rsidRPr="00A02FC6">
        <w:rPr>
          <w:sz w:val="28"/>
          <w:szCs w:val="28"/>
          <w:lang w:val="en-US"/>
        </w:rPr>
        <w:t>mẫu</w:t>
      </w:r>
      <w:proofErr w:type="spellEnd"/>
      <w:r w:rsidRPr="00A02FC6">
        <w:rPr>
          <w:sz w:val="28"/>
          <w:szCs w:val="28"/>
          <w:lang w:val="en-US"/>
        </w:rPr>
        <w:t xml:space="preserve">),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nay </w:t>
      </w:r>
      <w:proofErr w:type="spellStart"/>
      <w:r w:rsidRPr="00A02FC6">
        <w:rPr>
          <w:sz w:val="28"/>
          <w:szCs w:val="28"/>
          <w:lang w:val="en-US"/>
        </w:rPr>
        <w:t>chưa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. </w:t>
      </w:r>
      <w:proofErr w:type="spellStart"/>
      <w:r w:rsidRPr="00A02FC6">
        <w:rPr>
          <w:sz w:val="28"/>
          <w:szCs w:val="28"/>
          <w:lang w:val="en-US"/>
        </w:rPr>
        <w:t>Mặc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dù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03 ca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nhưng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chưa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lây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này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2B5295F1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Tăng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vai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trò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của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nước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chính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quyền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chặt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hoạt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: </w:t>
      </w:r>
      <w:proofErr w:type="spellStart"/>
      <w:r w:rsidRPr="00A02FC6">
        <w:rPr>
          <w:sz w:val="28"/>
          <w:szCs w:val="28"/>
          <w:lang w:val="en-US"/>
        </w:rPr>
        <w:t>yêu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khai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báo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đầy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đủ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theo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dõi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khỏe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nắm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bắt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 tin </w:t>
      </w:r>
      <w:proofErr w:type="spellStart"/>
      <w:r w:rsidRPr="00A02FC6">
        <w:rPr>
          <w:sz w:val="28"/>
          <w:szCs w:val="28"/>
          <w:lang w:val="en-US"/>
        </w:rPr>
        <w:t>kịp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nếu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những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nghỉ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kiểm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soát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nghiêm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ngặt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ra </w:t>
      </w:r>
      <w:proofErr w:type="spellStart"/>
      <w:r w:rsidRPr="00A02FC6">
        <w:rPr>
          <w:sz w:val="28"/>
          <w:szCs w:val="28"/>
          <w:lang w:val="en-US"/>
        </w:rPr>
        <w:t>vào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nắm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rõ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 tin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cấp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cần</w:t>
      </w:r>
      <w:proofErr w:type="spellEnd"/>
      <w:r w:rsidRPr="00A02FC6">
        <w:rPr>
          <w:sz w:val="28"/>
          <w:szCs w:val="28"/>
          <w:lang w:val="en-US"/>
        </w:rPr>
        <w:t>…</w:t>
      </w:r>
    </w:p>
    <w:p w14:paraId="2027E5EC" w14:textId="1A4EFB05" w:rsidR="00D115C6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Chuẩn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bị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sẵn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án</w:t>
      </w:r>
      <w:proofErr w:type="spellEnd"/>
      <w:r w:rsidRPr="00A02FC6">
        <w:rPr>
          <w:sz w:val="28"/>
          <w:szCs w:val="28"/>
          <w:lang w:val="en-US"/>
        </w:rPr>
        <w:t xml:space="preserve"> 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nếu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xảy</w:t>
      </w:r>
      <w:proofErr w:type="spellEnd"/>
      <w:r w:rsidRPr="00A02FC6">
        <w:rPr>
          <w:sz w:val="28"/>
          <w:szCs w:val="28"/>
          <w:lang w:val="en-US"/>
        </w:rPr>
        <w:t xml:space="preserve"> ra </w:t>
      </w:r>
      <w:proofErr w:type="spellStart"/>
      <w:r w:rsidRPr="00A02FC6">
        <w:rPr>
          <w:sz w:val="28"/>
          <w:szCs w:val="28"/>
          <w:lang w:val="en-US"/>
        </w:rPr>
        <w:t>tình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huống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ca </w:t>
      </w:r>
      <w:proofErr w:type="spellStart"/>
      <w:r w:rsidRPr="00A02FC6">
        <w:rPr>
          <w:sz w:val="28"/>
          <w:szCs w:val="28"/>
          <w:lang w:val="en-US"/>
        </w:rPr>
        <w:t>dương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đảm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bảo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trì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hoạt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xuất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lao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ở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đón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bằng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tiện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riêng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>)</w:t>
      </w:r>
    </w:p>
    <w:p w14:paraId="35AC407D" w14:textId="25B3296B" w:rsidR="00D115C6" w:rsidRPr="00A02FC6" w:rsidRDefault="00D115C6" w:rsidP="00D115C6">
      <w:pPr>
        <w:pStyle w:val="CommentText"/>
        <w:shd w:val="clear" w:color="auto" w:fill="FFFFFF"/>
        <w:tabs>
          <w:tab w:val="left" w:pos="851"/>
        </w:tabs>
        <w:spacing w:before="120" w:after="120" w:line="240" w:lineRule="auto"/>
        <w:jc w:val="both"/>
        <w:textAlignment w:val="baseline"/>
        <w:rPr>
          <w:b/>
          <w:i/>
          <w:sz w:val="28"/>
          <w:szCs w:val="28"/>
          <w:lang w:val="en-US"/>
        </w:rPr>
      </w:pPr>
      <w:r w:rsidRPr="00A02FC6">
        <w:rPr>
          <w:b/>
          <w:i/>
          <w:sz w:val="28"/>
          <w:szCs w:val="28"/>
          <w:lang w:val="en-US"/>
        </w:rPr>
        <w:t xml:space="preserve">2.4. </w:t>
      </w:r>
      <w:proofErr w:type="spellStart"/>
      <w:r w:rsidRPr="00A02FC6">
        <w:rPr>
          <w:b/>
          <w:i/>
          <w:sz w:val="28"/>
          <w:szCs w:val="28"/>
          <w:lang w:val="en-US"/>
        </w:rPr>
        <w:t>Đảm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bảo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năng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lực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và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chất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lượng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cách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ly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tập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trung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; </w:t>
      </w:r>
      <w:proofErr w:type="spellStart"/>
      <w:r w:rsidRPr="00A02FC6">
        <w:rPr>
          <w:b/>
          <w:i/>
          <w:sz w:val="28"/>
          <w:szCs w:val="28"/>
          <w:lang w:val="en-US"/>
        </w:rPr>
        <w:t>tăng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cường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giám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sát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cách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ly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tại</w:t>
      </w:r>
      <w:proofErr w:type="spellEnd"/>
      <w:r w:rsidRPr="00A02FC6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2FC6">
        <w:rPr>
          <w:b/>
          <w:i/>
          <w:sz w:val="28"/>
          <w:szCs w:val="28"/>
          <w:lang w:val="en-US"/>
        </w:rPr>
        <w:t>nhà</w:t>
      </w:r>
      <w:proofErr w:type="spellEnd"/>
      <w:r w:rsidRPr="00A02FC6">
        <w:rPr>
          <w:b/>
          <w:i/>
          <w:sz w:val="28"/>
          <w:szCs w:val="28"/>
          <w:lang w:val="en-US"/>
        </w:rPr>
        <w:t>:</w:t>
      </w:r>
    </w:p>
    <w:p w14:paraId="2FF38325" w14:textId="12421B7F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Đảm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bảo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đủ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năng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điều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trị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1.000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="00DF7AF9">
        <w:rPr>
          <w:sz w:val="28"/>
          <w:szCs w:val="28"/>
          <w:lang w:val="en-US"/>
        </w:rPr>
        <w:t>,</w:t>
      </w:r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chuẩn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bị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đầy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đủ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án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triển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khai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trước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kế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hoạch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5.000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. </w:t>
      </w:r>
    </w:p>
    <w:p w14:paraId="2BFAED99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do </w:t>
      </w:r>
      <w:proofErr w:type="spellStart"/>
      <w:r w:rsidRPr="00A02FC6">
        <w:rPr>
          <w:sz w:val="28"/>
          <w:szCs w:val="28"/>
          <w:lang w:val="en-US"/>
        </w:rPr>
        <w:t>quân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bàn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quân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. </w:t>
      </w:r>
    </w:p>
    <w:p w14:paraId="5479C12D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r w:rsidRPr="00A02FC6">
        <w:rPr>
          <w:sz w:val="28"/>
          <w:szCs w:val="28"/>
          <w:lang w:val="en-US"/>
        </w:rPr>
        <w:lastRenderedPageBreak/>
        <w:t xml:space="preserve">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của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sạn</w:t>
      </w:r>
      <w:proofErr w:type="spellEnd"/>
      <w:r w:rsidRPr="00A02FC6">
        <w:rPr>
          <w:sz w:val="28"/>
          <w:szCs w:val="28"/>
          <w:lang w:val="en-US"/>
        </w:rPr>
        <w:t xml:space="preserve">. </w:t>
      </w:r>
    </w:p>
    <w:p w14:paraId="5DF4B6D5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mỗi</w:t>
      </w:r>
      <w:proofErr w:type="spellEnd"/>
      <w:r w:rsidRPr="00A02FC6">
        <w:rPr>
          <w:sz w:val="28"/>
          <w:szCs w:val="28"/>
          <w:lang w:val="en-US"/>
        </w:rPr>
        <w:t xml:space="preserve"> quận, huyện </w:t>
      </w:r>
      <w:proofErr w:type="spellStart"/>
      <w:r w:rsidRPr="00A02FC6">
        <w:rPr>
          <w:sz w:val="28"/>
          <w:szCs w:val="28"/>
          <w:lang w:val="en-US"/>
        </w:rPr>
        <w:t>lên</w:t>
      </w:r>
      <w:proofErr w:type="spellEnd"/>
      <w:r w:rsidRPr="00A02FC6">
        <w:rPr>
          <w:sz w:val="28"/>
          <w:szCs w:val="28"/>
          <w:lang w:val="en-US"/>
        </w:rPr>
        <w:t xml:space="preserve"> 200 </w:t>
      </w:r>
      <w:proofErr w:type="spellStart"/>
      <w:r w:rsidRPr="00A02FC6">
        <w:rPr>
          <w:sz w:val="28"/>
          <w:szCs w:val="28"/>
          <w:lang w:val="en-US"/>
        </w:rPr>
        <w:t>giường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riêng</w:t>
      </w:r>
      <w:proofErr w:type="spellEnd"/>
      <w:r w:rsidRPr="00A02FC6">
        <w:rPr>
          <w:sz w:val="28"/>
          <w:szCs w:val="28"/>
          <w:lang w:val="en-US"/>
        </w:rPr>
        <w:t xml:space="preserve"> TP Thủ Đức 600 </w:t>
      </w:r>
      <w:proofErr w:type="spellStart"/>
      <w:r w:rsidRPr="00A02FC6">
        <w:rPr>
          <w:sz w:val="28"/>
          <w:szCs w:val="28"/>
          <w:lang w:val="en-US"/>
        </w:rPr>
        <w:t>giường</w:t>
      </w:r>
      <w:proofErr w:type="spellEnd"/>
      <w:r w:rsidRPr="00A02FC6">
        <w:rPr>
          <w:sz w:val="28"/>
          <w:szCs w:val="28"/>
          <w:lang w:val="en-US"/>
        </w:rPr>
        <w:t xml:space="preserve">)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nhận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F1 </w:t>
      </w:r>
      <w:proofErr w:type="spellStart"/>
      <w:r w:rsidRPr="00A02FC6">
        <w:rPr>
          <w:sz w:val="28"/>
          <w:szCs w:val="28"/>
          <w:lang w:val="en-US"/>
        </w:rPr>
        <w:t>trên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bàn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trước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chuyển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của</w:t>
      </w:r>
      <w:proofErr w:type="spellEnd"/>
      <w:r w:rsidRPr="00A02FC6">
        <w:rPr>
          <w:sz w:val="28"/>
          <w:szCs w:val="28"/>
          <w:lang w:val="en-US"/>
        </w:rPr>
        <w:t xml:space="preserve"> Thành phố. </w:t>
      </w:r>
      <w:proofErr w:type="spellStart"/>
      <w:r w:rsidRPr="00A02FC6">
        <w:rPr>
          <w:sz w:val="28"/>
          <w:szCs w:val="28"/>
          <w:lang w:val="en-US"/>
        </w:rPr>
        <w:t>Đề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nghị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khẩn</w:t>
      </w:r>
      <w:proofErr w:type="spellEnd"/>
      <w:r w:rsidRPr="00A02FC6">
        <w:rPr>
          <w:sz w:val="28"/>
          <w:szCs w:val="28"/>
          <w:lang w:val="en-US"/>
        </w:rPr>
        <w:t xml:space="preserve"> trương </w:t>
      </w:r>
      <w:proofErr w:type="spellStart"/>
      <w:r w:rsidRPr="00A02FC6">
        <w:rPr>
          <w:sz w:val="28"/>
          <w:szCs w:val="28"/>
          <w:lang w:val="en-US"/>
        </w:rPr>
        <w:t>thiết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tập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dụng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vật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sẵn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trường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học</w:t>
      </w:r>
      <w:proofErr w:type="spellEnd"/>
      <w:r w:rsidRPr="00A02FC6">
        <w:rPr>
          <w:sz w:val="28"/>
          <w:szCs w:val="28"/>
          <w:lang w:val="en-US"/>
        </w:rPr>
        <w:t xml:space="preserve">…), </w:t>
      </w:r>
      <w:proofErr w:type="spellStart"/>
      <w:r w:rsidRPr="00A02FC6">
        <w:rPr>
          <w:sz w:val="28"/>
          <w:szCs w:val="28"/>
          <w:lang w:val="en-US"/>
        </w:rPr>
        <w:t>đảm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bảo</w:t>
      </w:r>
      <w:proofErr w:type="spellEnd"/>
      <w:r w:rsidRPr="00A02FC6">
        <w:rPr>
          <w:sz w:val="28"/>
          <w:szCs w:val="28"/>
          <w:lang w:val="en-US"/>
        </w:rPr>
        <w:t xml:space="preserve"> 2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>/phòng (</w:t>
      </w:r>
      <w:proofErr w:type="spellStart"/>
      <w:r w:rsidRPr="00A02FC6">
        <w:rPr>
          <w:sz w:val="28"/>
          <w:szCs w:val="28"/>
          <w:lang w:val="en-US"/>
        </w:rPr>
        <w:t>nếu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tích</w:t>
      </w:r>
      <w:proofErr w:type="spellEnd"/>
      <w:r w:rsidRPr="00A02FC6">
        <w:rPr>
          <w:sz w:val="28"/>
          <w:szCs w:val="28"/>
          <w:lang w:val="en-US"/>
        </w:rPr>
        <w:t xml:space="preserve"> phòng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hơn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thì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bố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giường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nhau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thiểu</w:t>
      </w:r>
      <w:proofErr w:type="spellEnd"/>
      <w:r w:rsidRPr="00A02FC6">
        <w:rPr>
          <w:sz w:val="28"/>
          <w:szCs w:val="28"/>
          <w:lang w:val="en-US"/>
        </w:rPr>
        <w:t xml:space="preserve"> 2m,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ngăn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giữa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giường</w:t>
      </w:r>
      <w:proofErr w:type="spellEnd"/>
      <w:r w:rsidRPr="00A02FC6">
        <w:rPr>
          <w:sz w:val="28"/>
          <w:szCs w:val="28"/>
          <w:lang w:val="en-US"/>
        </w:rPr>
        <w:t xml:space="preserve">…), </w:t>
      </w:r>
      <w:proofErr w:type="spellStart"/>
      <w:r w:rsidRPr="00A02FC6">
        <w:rPr>
          <w:sz w:val="28"/>
          <w:szCs w:val="28"/>
          <w:lang w:val="en-US"/>
        </w:rPr>
        <w:t>bố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giữ</w:t>
      </w:r>
      <w:proofErr w:type="spellEnd"/>
      <w:r w:rsidRPr="00A02FC6">
        <w:rPr>
          <w:sz w:val="28"/>
          <w:szCs w:val="28"/>
          <w:lang w:val="en-US"/>
        </w:rPr>
        <w:t xml:space="preserve"> an </w:t>
      </w:r>
      <w:proofErr w:type="spellStart"/>
      <w:r w:rsidRPr="00A02FC6">
        <w:rPr>
          <w:sz w:val="28"/>
          <w:szCs w:val="28"/>
          <w:lang w:val="en-US"/>
        </w:rPr>
        <w:t>ninh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trật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tự</w:t>
      </w:r>
      <w:proofErr w:type="spellEnd"/>
      <w:r w:rsidRPr="00A02FC6">
        <w:rPr>
          <w:sz w:val="28"/>
          <w:szCs w:val="28"/>
          <w:lang w:val="en-US"/>
        </w:rPr>
        <w:t xml:space="preserve">; Sở Y tế </w:t>
      </w:r>
      <w:proofErr w:type="spellStart"/>
      <w:r w:rsidRPr="00A02FC6">
        <w:rPr>
          <w:sz w:val="28"/>
          <w:szCs w:val="28"/>
          <w:lang w:val="en-US"/>
        </w:rPr>
        <w:t>phân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viện</w:t>
      </w:r>
      <w:proofErr w:type="spellEnd"/>
      <w:r w:rsidRPr="00A02FC6">
        <w:rPr>
          <w:sz w:val="28"/>
          <w:szCs w:val="28"/>
          <w:lang w:val="en-US"/>
        </w:rPr>
        <w:t xml:space="preserve"> thành phố </w:t>
      </w:r>
      <w:proofErr w:type="spellStart"/>
      <w:r w:rsidRPr="00A02FC6">
        <w:rPr>
          <w:sz w:val="28"/>
          <w:szCs w:val="28"/>
          <w:lang w:val="en-US"/>
        </w:rPr>
        <w:t>tham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nhiệm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vụ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chuyên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môn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trong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10170144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Chính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quyền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phương </w:t>
      </w:r>
      <w:proofErr w:type="spellStart"/>
      <w:r w:rsidRPr="00A02FC6">
        <w:rPr>
          <w:sz w:val="28"/>
          <w:szCs w:val="28"/>
          <w:lang w:val="en-US"/>
        </w:rPr>
        <w:t>phối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ngành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giám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sát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chặt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trú</w:t>
      </w:r>
      <w:proofErr w:type="spellEnd"/>
      <w:r w:rsidRPr="00A02FC6">
        <w:rPr>
          <w:sz w:val="28"/>
          <w:szCs w:val="28"/>
          <w:lang w:val="en-US"/>
        </w:rPr>
        <w:t xml:space="preserve">; </w:t>
      </w:r>
      <w:proofErr w:type="spellStart"/>
      <w:r w:rsidRPr="00A02FC6">
        <w:rPr>
          <w:sz w:val="28"/>
          <w:szCs w:val="28"/>
          <w:lang w:val="en-US"/>
        </w:rPr>
        <w:t>xử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nghiêm</w:t>
      </w:r>
      <w:proofErr w:type="spellEnd"/>
      <w:r w:rsidRPr="00A02FC6">
        <w:rPr>
          <w:sz w:val="28"/>
          <w:szCs w:val="28"/>
          <w:lang w:val="en-US"/>
        </w:rPr>
        <w:t xml:space="preserve"> vi </w:t>
      </w:r>
      <w:proofErr w:type="spellStart"/>
      <w:r w:rsidRPr="00A02FC6">
        <w:rPr>
          <w:sz w:val="28"/>
          <w:szCs w:val="28"/>
          <w:lang w:val="en-US"/>
        </w:rPr>
        <w:t>phạm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về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, </w:t>
      </w:r>
    </w:p>
    <w:p w14:paraId="3EA21BF8" w14:textId="5D985928" w:rsidR="00D115C6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Vận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dân </w:t>
      </w:r>
      <w:proofErr w:type="spellStart"/>
      <w:r w:rsidRPr="00A02FC6">
        <w:rPr>
          <w:sz w:val="28"/>
          <w:szCs w:val="28"/>
          <w:lang w:val="en-US"/>
        </w:rPr>
        <w:t>nâng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cao</w:t>
      </w:r>
      <w:proofErr w:type="spellEnd"/>
      <w:r w:rsidRPr="00A02FC6">
        <w:rPr>
          <w:sz w:val="28"/>
          <w:szCs w:val="28"/>
          <w:lang w:val="en-US"/>
        </w:rPr>
        <w:t xml:space="preserve"> ý </w:t>
      </w:r>
      <w:proofErr w:type="spellStart"/>
      <w:r w:rsidRPr="00A02FC6">
        <w:rPr>
          <w:sz w:val="28"/>
          <w:szCs w:val="28"/>
          <w:lang w:val="en-US"/>
        </w:rPr>
        <w:t>thức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tự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bảo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vệ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khỏe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thân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đình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đồng</w:t>
      </w:r>
      <w:proofErr w:type="spellEnd"/>
      <w:r w:rsidRPr="00A02FC6">
        <w:rPr>
          <w:sz w:val="28"/>
          <w:szCs w:val="28"/>
          <w:lang w:val="en-US"/>
        </w:rPr>
        <w:t xml:space="preserve">;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kịp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khai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báo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nếu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tiếp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ngờ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mắc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hoặc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tễ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phù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6C17BC9A" w14:textId="04A623C3" w:rsidR="00D115C6" w:rsidRPr="00A02FC6" w:rsidRDefault="00A77EF5" w:rsidP="00A77EF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Tăng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cường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lực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xét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nghiệm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SARS-CoV-2</w:t>
      </w:r>
    </w:p>
    <w:p w14:paraId="637CF72A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 w:line="24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Huy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lượng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toàn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ngành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tham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lấy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mẫu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có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điểm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đạt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mức</w:t>
      </w:r>
      <w:proofErr w:type="spellEnd"/>
      <w:r w:rsidRPr="00A02FC6">
        <w:rPr>
          <w:sz w:val="28"/>
          <w:szCs w:val="28"/>
          <w:lang w:val="en-US"/>
        </w:rPr>
        <w:t xml:space="preserve"> 100.000 </w:t>
      </w:r>
      <w:proofErr w:type="spellStart"/>
      <w:r w:rsidRPr="00A02FC6">
        <w:rPr>
          <w:sz w:val="28"/>
          <w:szCs w:val="28"/>
          <w:lang w:val="en-US"/>
        </w:rPr>
        <w:t>mẫu</w:t>
      </w:r>
      <w:proofErr w:type="spellEnd"/>
      <w:r w:rsidRPr="00A02FC6">
        <w:rPr>
          <w:sz w:val="28"/>
          <w:szCs w:val="28"/>
          <w:lang w:val="en-US"/>
        </w:rPr>
        <w:t xml:space="preserve">/24 </w:t>
      </w:r>
      <w:proofErr w:type="spellStart"/>
      <w:r w:rsidRPr="00A02FC6">
        <w:rPr>
          <w:sz w:val="28"/>
          <w:szCs w:val="28"/>
          <w:lang w:val="en-US"/>
        </w:rPr>
        <w:t>giờ</w:t>
      </w:r>
      <w:proofErr w:type="spellEnd"/>
      <w:r w:rsidRPr="00A02FC6">
        <w:rPr>
          <w:sz w:val="28"/>
          <w:szCs w:val="28"/>
          <w:lang w:val="en-US"/>
        </w:rPr>
        <w:t>.</w:t>
      </w:r>
    </w:p>
    <w:p w14:paraId="4C22DF92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 w:line="240" w:lineRule="auto"/>
        <w:ind w:firstLine="567"/>
        <w:jc w:val="both"/>
        <w:textAlignment w:val="baseline"/>
        <w:rPr>
          <w:sz w:val="28"/>
          <w:szCs w:val="28"/>
        </w:rPr>
      </w:pPr>
      <w:r w:rsidRPr="00A02FC6">
        <w:rPr>
          <w:sz w:val="28"/>
          <w:szCs w:val="28"/>
          <w:lang w:val="en-US"/>
        </w:rPr>
        <w:t>Phát</w:t>
      </w:r>
      <w:r w:rsidRPr="00A02FC6">
        <w:rPr>
          <w:sz w:val="28"/>
          <w:szCs w:val="28"/>
        </w:rPr>
        <w:t xml:space="preserve"> huy hết công suất thực hiện xét nghiệm của các cơ sở y tế thuộc Thành phố, có sự</w:t>
      </w:r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hỗ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trợ</w:t>
      </w:r>
      <w:proofErr w:type="spellEnd"/>
      <w:r w:rsidRPr="00A02FC6">
        <w:rPr>
          <w:sz w:val="28"/>
          <w:szCs w:val="28"/>
          <w:lang w:val="en-US"/>
        </w:rPr>
        <w:t xml:space="preserve"> 1 </w:t>
      </w:r>
      <w:proofErr w:type="spellStart"/>
      <w:r w:rsidRPr="00A02FC6">
        <w:rPr>
          <w:sz w:val="28"/>
          <w:szCs w:val="28"/>
          <w:lang w:val="en-US"/>
        </w:rPr>
        <w:t>phần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từ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sở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trung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ương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như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Viện</w:t>
      </w:r>
      <w:proofErr w:type="spellEnd"/>
      <w:r w:rsidRPr="00A02FC6">
        <w:rPr>
          <w:sz w:val="28"/>
          <w:szCs w:val="28"/>
          <w:lang w:val="en-US"/>
        </w:rPr>
        <w:t xml:space="preserve"> Pasteur</w:t>
      </w:r>
    </w:p>
    <w:p w14:paraId="4796B5D8" w14:textId="70E7D1A8" w:rsidR="00D115C6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 w:line="24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A02FC6">
        <w:rPr>
          <w:sz w:val="28"/>
          <w:szCs w:val="28"/>
          <w:lang w:val="en-US"/>
        </w:rPr>
        <w:t>Mở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rộng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nâng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suất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: </w:t>
      </w:r>
      <w:proofErr w:type="spellStart"/>
      <w:r w:rsidRPr="00A02FC6">
        <w:rPr>
          <w:sz w:val="28"/>
          <w:szCs w:val="28"/>
          <w:lang w:val="en-US"/>
        </w:rPr>
        <w:t>thiết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lập</w:t>
      </w:r>
      <w:proofErr w:type="spellEnd"/>
      <w:r w:rsidRPr="00A02FC6">
        <w:rPr>
          <w:sz w:val="28"/>
          <w:szCs w:val="28"/>
          <w:lang w:val="en-US"/>
        </w:rPr>
        <w:t xml:space="preserve"> phòng </w:t>
      </w:r>
      <w:proofErr w:type="spellStart"/>
      <w:r w:rsidRPr="00A02FC6">
        <w:rPr>
          <w:sz w:val="28"/>
          <w:szCs w:val="28"/>
          <w:lang w:val="en-US"/>
        </w:rPr>
        <w:t>xét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nghiệm</w:t>
      </w:r>
      <w:proofErr w:type="spellEnd"/>
      <w:r w:rsidRPr="00A02FC6">
        <w:rPr>
          <w:sz w:val="28"/>
          <w:szCs w:val="28"/>
          <w:lang w:val="en-US"/>
        </w:rPr>
        <w:t xml:space="preserve"> SARS-CoV-2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Bệnh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viện</w:t>
      </w:r>
      <w:proofErr w:type="spellEnd"/>
      <w:r w:rsidRPr="00A02FC6">
        <w:rPr>
          <w:sz w:val="28"/>
          <w:szCs w:val="28"/>
          <w:lang w:val="en-US"/>
        </w:rPr>
        <w:t xml:space="preserve"> Ung </w:t>
      </w:r>
      <w:proofErr w:type="spellStart"/>
      <w:r w:rsidRPr="00A02FC6">
        <w:rPr>
          <w:sz w:val="28"/>
          <w:szCs w:val="28"/>
          <w:lang w:val="en-US"/>
        </w:rPr>
        <w:t>bướu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sở</w:t>
      </w:r>
      <w:proofErr w:type="spellEnd"/>
      <w:r w:rsidRPr="00A02FC6">
        <w:rPr>
          <w:sz w:val="28"/>
          <w:szCs w:val="28"/>
          <w:lang w:val="en-US"/>
        </w:rPr>
        <w:t xml:space="preserve"> 2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suất</w:t>
      </w:r>
      <w:proofErr w:type="spellEnd"/>
      <w:r w:rsidRPr="00A02FC6">
        <w:rPr>
          <w:sz w:val="28"/>
          <w:szCs w:val="28"/>
          <w:lang w:val="en-US"/>
        </w:rPr>
        <w:t xml:space="preserve">  </w:t>
      </w:r>
      <w:r w:rsidR="00D115C6" w:rsidRPr="00A02FC6">
        <w:rPr>
          <w:sz w:val="28"/>
          <w:szCs w:val="28"/>
          <w:lang w:val="en-US"/>
        </w:rPr>
        <w:t xml:space="preserve">  </w:t>
      </w:r>
    </w:p>
    <w:p w14:paraId="56C21780" w14:textId="4BB68296" w:rsidR="00D115C6" w:rsidRPr="00A02FC6" w:rsidRDefault="00652695" w:rsidP="0065269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2.6.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tòa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nhà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phòng,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ty,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trung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tâm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thương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mại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tỏa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xử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phòng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chống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dịch</w:t>
      </w:r>
      <w:proofErr w:type="spellEnd"/>
      <w:r w:rsidR="00D115C6" w:rsidRPr="00A02F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CF3833" w14:textId="77777777" w:rsidR="00652695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 w:line="240" w:lineRule="auto"/>
        <w:ind w:firstLine="567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A02FC6">
        <w:rPr>
          <w:sz w:val="28"/>
          <w:szCs w:val="28"/>
          <w:lang w:val="en-US"/>
        </w:rPr>
        <w:t>Đề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nghị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đơn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vị</w:t>
      </w:r>
      <w:proofErr w:type="spellEnd"/>
      <w:r w:rsidRPr="00A02FC6">
        <w:rPr>
          <w:sz w:val="28"/>
          <w:szCs w:val="28"/>
          <w:lang w:val="en-US"/>
        </w:rPr>
        <w:t xml:space="preserve">, tổ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tòa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quản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doanh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nghiệp</w:t>
      </w:r>
      <w:proofErr w:type="spellEnd"/>
      <w:r w:rsidRPr="00A02FC6">
        <w:rPr>
          <w:sz w:val="28"/>
          <w:szCs w:val="28"/>
          <w:lang w:val="en-US"/>
        </w:rPr>
        <w:t xml:space="preserve"> cam </w:t>
      </w:r>
      <w:proofErr w:type="spellStart"/>
      <w:r w:rsidRPr="00A02FC6">
        <w:rPr>
          <w:sz w:val="28"/>
          <w:szCs w:val="28"/>
          <w:lang w:val="en-US"/>
        </w:rPr>
        <w:t>kết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cung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cấp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đầy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đủ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danh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sách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đến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giao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tòa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nhà</w:t>
      </w:r>
      <w:proofErr w:type="spellEnd"/>
      <w:r w:rsidRPr="00A02FC6">
        <w:rPr>
          <w:sz w:val="28"/>
          <w:szCs w:val="28"/>
          <w:lang w:val="en-US"/>
        </w:rPr>
        <w:t xml:space="preserve"> (</w:t>
      </w:r>
      <w:proofErr w:type="spellStart"/>
      <w:r w:rsidRPr="00A02FC6">
        <w:rPr>
          <w:sz w:val="28"/>
          <w:szCs w:val="28"/>
          <w:lang w:val="en-US"/>
        </w:rPr>
        <w:t>địa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chỉ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nơi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cư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trú</w:t>
      </w:r>
      <w:proofErr w:type="spellEnd"/>
      <w:r w:rsidRPr="00A02FC6">
        <w:rPr>
          <w:sz w:val="28"/>
          <w:szCs w:val="28"/>
          <w:lang w:val="en-US"/>
        </w:rPr>
        <w:t xml:space="preserve">…) </w:t>
      </w:r>
      <w:proofErr w:type="spellStart"/>
      <w:r w:rsidRPr="00A02FC6">
        <w:rPr>
          <w:sz w:val="28"/>
          <w:szCs w:val="28"/>
          <w:lang w:val="en-US"/>
        </w:rPr>
        <w:t>cho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quan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để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được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giám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sát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theo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dõi</w:t>
      </w:r>
      <w:proofErr w:type="spellEnd"/>
      <w:r w:rsidRPr="00A02FC6">
        <w:rPr>
          <w:sz w:val="28"/>
          <w:szCs w:val="28"/>
          <w:lang w:val="en-US"/>
        </w:rPr>
        <w:t xml:space="preserve"> y tế; </w:t>
      </w:r>
      <w:proofErr w:type="spellStart"/>
      <w:r w:rsidRPr="00A02FC6">
        <w:rPr>
          <w:sz w:val="28"/>
          <w:szCs w:val="28"/>
          <w:lang w:val="en-US"/>
        </w:rPr>
        <w:t>thông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báo</w:t>
      </w:r>
      <w:proofErr w:type="spellEnd"/>
      <w:r w:rsidRPr="00A02FC6">
        <w:rPr>
          <w:sz w:val="28"/>
          <w:szCs w:val="28"/>
          <w:lang w:val="en-US"/>
        </w:rPr>
        <w:t xml:space="preserve">, </w:t>
      </w:r>
      <w:proofErr w:type="spellStart"/>
      <w:r w:rsidRPr="00A02FC6">
        <w:rPr>
          <w:sz w:val="28"/>
          <w:szCs w:val="28"/>
          <w:lang w:val="en-US"/>
        </w:rPr>
        <w:t>yêu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cầu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người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làm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việc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với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ngành</w:t>
      </w:r>
      <w:proofErr w:type="spellEnd"/>
      <w:r w:rsidRPr="00A02FC6">
        <w:rPr>
          <w:sz w:val="28"/>
          <w:szCs w:val="28"/>
          <w:lang w:val="en-US"/>
        </w:rPr>
        <w:t xml:space="preserve"> y tế </w:t>
      </w:r>
      <w:proofErr w:type="spellStart"/>
      <w:r w:rsidRPr="00A02FC6">
        <w:rPr>
          <w:sz w:val="28"/>
          <w:szCs w:val="28"/>
          <w:lang w:val="en-US"/>
        </w:rPr>
        <w:t>và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tuân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thủ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pháp</w:t>
      </w:r>
      <w:proofErr w:type="spellEnd"/>
      <w:r w:rsidRPr="00A02FC6">
        <w:rPr>
          <w:sz w:val="28"/>
          <w:szCs w:val="28"/>
          <w:lang w:val="en-US"/>
        </w:rPr>
        <w:t xml:space="preserve"> phòng </w:t>
      </w:r>
      <w:proofErr w:type="spellStart"/>
      <w:r w:rsidRPr="00A02FC6">
        <w:rPr>
          <w:sz w:val="28"/>
          <w:szCs w:val="28"/>
          <w:lang w:val="en-US"/>
        </w:rPr>
        <w:t>chống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; </w:t>
      </w:r>
      <w:proofErr w:type="spellStart"/>
      <w:r w:rsidRPr="00A02FC6">
        <w:rPr>
          <w:sz w:val="28"/>
          <w:szCs w:val="28"/>
          <w:lang w:val="en-US"/>
        </w:rPr>
        <w:t>phối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hợp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cơ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quan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chức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năng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thực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hiện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các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biện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pháp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xử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lý</w:t>
      </w:r>
      <w:proofErr w:type="spellEnd"/>
      <w:r w:rsidRPr="00A02FC6">
        <w:rPr>
          <w:sz w:val="28"/>
          <w:szCs w:val="28"/>
          <w:lang w:val="en-US"/>
        </w:rPr>
        <w:t xml:space="preserve"> phòng </w:t>
      </w:r>
      <w:proofErr w:type="spellStart"/>
      <w:r w:rsidRPr="00A02FC6">
        <w:rPr>
          <w:sz w:val="28"/>
          <w:szCs w:val="28"/>
          <w:lang w:val="en-US"/>
        </w:rPr>
        <w:t>dịch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theo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quy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định</w:t>
      </w:r>
      <w:proofErr w:type="spellEnd"/>
    </w:p>
    <w:p w14:paraId="48321EF3" w14:textId="56EDCDC5" w:rsidR="00D115C6" w:rsidRPr="00A02FC6" w:rsidRDefault="00652695" w:rsidP="00652695">
      <w:pPr>
        <w:pStyle w:val="CommentText"/>
        <w:numPr>
          <w:ilvl w:val="0"/>
          <w:numId w:val="7"/>
        </w:numPr>
        <w:shd w:val="clear" w:color="auto" w:fill="FFFFFF"/>
        <w:tabs>
          <w:tab w:val="left" w:pos="851"/>
        </w:tabs>
        <w:spacing w:before="120" w:after="120" w:line="24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A02FC6">
        <w:rPr>
          <w:sz w:val="28"/>
          <w:szCs w:val="28"/>
          <w:lang w:val="en-US"/>
        </w:rPr>
        <w:t>Tòa</w:t>
      </w:r>
      <w:proofErr w:type="spellEnd"/>
      <w:r w:rsidRPr="00A02FC6">
        <w:rPr>
          <w:sz w:val="28"/>
          <w:szCs w:val="28"/>
          <w:lang w:val="en-US"/>
        </w:rPr>
        <w:t xml:space="preserve"> n</w:t>
      </w:r>
      <w:r w:rsidRPr="00A02FC6">
        <w:rPr>
          <w:sz w:val="28"/>
          <w:szCs w:val="28"/>
        </w:rPr>
        <w:t>hà đã được xử lý phòng chống dịch đầy đủ, người làm việc có nguy cơ lây nhiễm đã được giám sát thì được giải tỏa phong tỏa; tuy nhiên chỉ được hoạt động trở lại với nhân viên không thuộc diện phải giám sát y tế</w:t>
      </w:r>
      <w:r w:rsidRPr="00A02FC6">
        <w:rPr>
          <w:sz w:val="28"/>
          <w:szCs w:val="28"/>
          <w:lang w:val="en-US"/>
        </w:rPr>
        <w:t xml:space="preserve"> (nhân </w:t>
      </w:r>
      <w:proofErr w:type="spellStart"/>
      <w:r w:rsidRPr="00A02FC6">
        <w:rPr>
          <w:sz w:val="28"/>
          <w:szCs w:val="28"/>
          <w:lang w:val="en-US"/>
        </w:rPr>
        <w:t>viên</w:t>
      </w:r>
      <w:proofErr w:type="spellEnd"/>
      <w:r w:rsidRPr="00A02FC6">
        <w:rPr>
          <w:sz w:val="28"/>
          <w:szCs w:val="28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chưa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kết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proofErr w:type="spellStart"/>
      <w:r w:rsidRPr="00A02FC6">
        <w:rPr>
          <w:sz w:val="28"/>
          <w:szCs w:val="28"/>
          <w:lang w:val="en-US"/>
        </w:rPr>
        <w:t>thúc</w:t>
      </w:r>
      <w:proofErr w:type="spellEnd"/>
      <w:r w:rsidRPr="00A02FC6">
        <w:rPr>
          <w:sz w:val="28"/>
          <w:szCs w:val="28"/>
          <w:lang w:val="en-US"/>
        </w:rPr>
        <w:t xml:space="preserve"> </w:t>
      </w:r>
      <w:r w:rsidRPr="00A02FC6">
        <w:rPr>
          <w:sz w:val="28"/>
          <w:szCs w:val="28"/>
        </w:rPr>
        <w:t>thời gian cách ly tại nhà</w:t>
      </w:r>
      <w:r w:rsidRPr="00A02FC6">
        <w:rPr>
          <w:sz w:val="28"/>
          <w:szCs w:val="28"/>
          <w:lang w:val="en-US"/>
        </w:rPr>
        <w:t>).</w:t>
      </w:r>
    </w:p>
    <w:p w14:paraId="3D98454D" w14:textId="7B3FE9EC" w:rsidR="00652695" w:rsidRPr="00A02FC6" w:rsidRDefault="00652695" w:rsidP="00652695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676151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3</w:t>
      </w:r>
      <w:r w:rsidR="00304767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A02F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DF7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DF7AF9">
        <w:rPr>
          <w:rFonts w:ascii="Times New Roman" w:hAnsi="Times New Roman" w:cs="Times New Roman"/>
          <w:b/>
          <w:sz w:val="28"/>
          <w:szCs w:val="28"/>
        </w:rPr>
        <w:t xml:space="preserve"> Sở Y tế Thành phố</w:t>
      </w:r>
    </w:p>
    <w:p w14:paraId="33AA2EEF" w14:textId="537CD778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Chùm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giáo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r w:rsidR="00DF7AF9">
        <w:rPr>
          <w:rFonts w:ascii="Times New Roman" w:hAnsi="Times New Roman" w:cs="Times New Roman"/>
          <w:sz w:val="28"/>
          <w:szCs w:val="28"/>
        </w:rPr>
        <w:t>H</w:t>
      </w:r>
      <w:r w:rsidRPr="00A02FC6">
        <w:rPr>
          <w:rFonts w:ascii="Times New Roman" w:hAnsi="Times New Roman" w:cs="Times New Roman"/>
          <w:sz w:val="28"/>
          <w:szCs w:val="28"/>
        </w:rPr>
        <w:t xml:space="preserve">ưng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qua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:</w:t>
      </w:r>
    </w:p>
    <w:p w14:paraId="22D75C3F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- Phát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giáo tổ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chật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hẹp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phòng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r w:rsidRPr="00A02FC6">
        <w:rPr>
          <w:rFonts w:ascii="Times New Roman" w:hAnsi="Times New Roman" w:cs="Times New Roman"/>
          <w:sz w:val="28"/>
          <w:szCs w:val="28"/>
        </w:rPr>
        <w:lastRenderedPageBreak/>
        <w:t xml:space="preserve">nhân;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thầm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16/5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26/5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),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40/55 thành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chu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Trung Nguyên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qua 05 chu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).</w:t>
      </w:r>
    </w:p>
    <w:p w14:paraId="3AFA930F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phòng,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</w:t>
      </w:r>
    </w:p>
    <w:p w14:paraId="39E88CCD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virus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mạnh</w:t>
      </w:r>
      <w:proofErr w:type="spellEnd"/>
    </w:p>
    <w:p w14:paraId="296E72F5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tễ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giáo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21/22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phương</w:t>
      </w:r>
    </w:p>
    <w:p w14:paraId="0D3CFCB8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70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phòng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phố,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20-25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Từ 31/5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 phố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1, 2 thành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thầm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thành, do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dân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y tế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>.</w:t>
      </w:r>
    </w:p>
    <w:p w14:paraId="77B7DEE8" w14:textId="77777777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Thành phố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dập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y tế, qua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F4FBB" w14:textId="3ADD5006" w:rsidR="00652695" w:rsidRPr="00A02FC6" w:rsidRDefault="00652695" w:rsidP="00652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C6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ca F1 ở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FC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02FC6">
        <w:rPr>
          <w:rFonts w:ascii="Times New Roman" w:hAnsi="Times New Roman" w:cs="Times New Roman"/>
          <w:sz w:val="28"/>
          <w:szCs w:val="28"/>
        </w:rPr>
        <w:t xml:space="preserve"> SAMCO (quận 1)</w:t>
      </w:r>
      <w:r w:rsidR="00DF7AF9">
        <w:rPr>
          <w:rFonts w:ascii="Times New Roman" w:hAnsi="Times New Roman" w:cs="Times New Roman"/>
          <w:sz w:val="28"/>
          <w:szCs w:val="28"/>
        </w:rPr>
        <w:t>.</w:t>
      </w:r>
    </w:p>
    <w:p w14:paraId="619C97A5" w14:textId="715C82DE" w:rsidR="00304767" w:rsidRDefault="00652695" w:rsidP="00D115C6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4. </w:t>
      </w:r>
      <w:r w:rsidR="00304767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Ý </w:t>
      </w:r>
      <w:proofErr w:type="spellStart"/>
      <w:r w:rsidR="00304767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kiến</w:t>
      </w:r>
      <w:proofErr w:type="spellEnd"/>
      <w:r w:rsidR="00304767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chỉ</w:t>
      </w:r>
      <w:proofErr w:type="spellEnd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đạo</w:t>
      </w:r>
      <w:proofErr w:type="spellEnd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5C079A" w:rsidRPr="00A02FC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Bí</w:t>
      </w:r>
      <w:proofErr w:type="spellEnd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thư Thành ủy Nguyễn Văn </w:t>
      </w:r>
      <w:proofErr w:type="spellStart"/>
      <w:r w:rsidR="00024537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Nên</w:t>
      </w:r>
      <w:proofErr w:type="spellEnd"/>
    </w:p>
    <w:p w14:paraId="2F79399C" w14:textId="16DB128C" w:rsidR="00CA7BEA" w:rsidRDefault="00072FA7" w:rsidP="00CA7BEA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thư Thành ủy Nguyễn Văn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phòng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s</w:t>
      </w:r>
      <w:r w:rsidR="00CA7BEA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phương,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phương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8755D0" w14:textId="5753DAF5" w:rsidR="00596FF1" w:rsidRDefault="00072FA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 xml:space="preserve"> nhân</w:t>
      </w:r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tổ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A7BEA">
        <w:rPr>
          <w:rFonts w:ascii="Times New Roman" w:hAnsi="Times New Roman" w:cs="Times New Roman"/>
          <w:sz w:val="28"/>
          <w:szCs w:val="28"/>
        </w:rPr>
        <w:t>,</w:t>
      </w:r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r w:rsidR="00CA7BEA">
        <w:rPr>
          <w:rFonts w:ascii="Times New Roman" w:hAnsi="Times New Roman" w:cs="Times New Roman"/>
          <w:sz w:val="28"/>
          <w:szCs w:val="28"/>
        </w:rPr>
        <w:t xml:space="preserve">TP, </w:t>
      </w:r>
      <w:proofErr w:type="spellStart"/>
      <w:r w:rsidR="00CA7BEA">
        <w:rPr>
          <w:rFonts w:ascii="Times New Roman" w:hAnsi="Times New Roman" w:cs="Times New Roman"/>
          <w:sz w:val="28"/>
          <w:szCs w:val="28"/>
        </w:rPr>
        <w:t>c</w:t>
      </w:r>
      <w:r w:rsidR="00CA7BEA" w:rsidRPr="00CA7BEA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CA7BEA" w:rsidRPr="00CA7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EA" w:rsidRPr="00CA7BEA">
        <w:rPr>
          <w:rFonts w:ascii="Times New Roman" w:hAnsi="Times New Roman" w:cs="Times New Roman"/>
          <w:sz w:val="28"/>
          <w:szCs w:val="28"/>
        </w:rPr>
        <w:t>cúng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>.</w:t>
      </w:r>
      <w:r w:rsidR="00CA7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C6CF4" w14:textId="3E5EC9F6" w:rsidR="00596FF1" w:rsidRDefault="00072FA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thư Thành ủy Nguyễn Văn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TP.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dân, Sở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777F2" w:rsidRP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 w:rsidRPr="00A777F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>.</w:t>
      </w:r>
    </w:p>
    <w:p w14:paraId="5F8EBBDE" w14:textId="4C98A30F" w:rsidR="00A777F2" w:rsidRDefault="00072FA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, </w:t>
      </w:r>
      <w:r w:rsidR="00DF7AF9">
        <w:rPr>
          <w:rFonts w:ascii="Times New Roman" w:hAnsi="Times New Roman" w:cs="Times New Roman"/>
          <w:sz w:val="28"/>
          <w:szCs w:val="28"/>
        </w:rPr>
        <w:t xml:space="preserve">Sở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F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dân</w:t>
      </w:r>
      <w:r w:rsidR="00BA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tạc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>;</w:t>
      </w:r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A54EB" w:rsidRP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 w:rsidRPr="00BA54E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>,</w:t>
      </w:r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BA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7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tránh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phản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cảm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gây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phiền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ảnh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cực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cuộc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sống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BA5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dân.</w:t>
      </w:r>
    </w:p>
    <w:p w14:paraId="28167C7A" w14:textId="77777777" w:rsidR="007652AC" w:rsidRDefault="00072FA7" w:rsidP="00E119D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ra</w:t>
      </w:r>
      <w:r w:rsidR="005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thư Thành ủy Nguyễn Văn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ý</w:t>
      </w:r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FF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596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đ</w:t>
      </w:r>
      <w:r w:rsidR="007652AC">
        <w:rPr>
          <w:rFonts w:ascii="Times New Roman" w:hAnsi="Times New Roman" w:cs="Times New Roman"/>
          <w:sz w:val="28"/>
          <w:szCs w:val="28"/>
        </w:rPr>
        <w:t>ây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>,</w:t>
      </w:r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r w:rsidR="00E119D9" w:rsidRPr="00E119D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37 ca</w:t>
      </w:r>
      <w:r w:rsidR="00DF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AF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31 ca/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s</w:t>
      </w:r>
      <w:r w:rsidR="00E119D9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>.</w:t>
      </w:r>
    </w:p>
    <w:p w14:paraId="25BCCCEA" w14:textId="5448D302" w:rsidR="00C85CBA" w:rsidRDefault="007652AC" w:rsidP="007652AC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thư Thành ủy Nguyễn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phư</w:t>
      </w:r>
      <w:r>
        <w:rPr>
          <w:rFonts w:ascii="Times New Roman" w:hAnsi="Times New Roman" w:cs="Times New Roman"/>
          <w:sz w:val="28"/>
          <w:szCs w:val="28"/>
        </w:rPr>
        <w:t>ơ</w:t>
      </w:r>
      <w:r w:rsidR="00547AF4">
        <w:rPr>
          <w:rFonts w:ascii="Times New Roman" w:hAnsi="Times New Roman" w:cs="Times New Roman"/>
          <w:sz w:val="28"/>
          <w:szCs w:val="28"/>
        </w:rPr>
        <w:t>ng</w:t>
      </w:r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m</w:t>
      </w:r>
      <w:r w:rsidR="00E119D9" w:rsidRPr="00E119D9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ần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E119D9" w:rsidRP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 w:rsidRPr="00E119D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119D9">
        <w:rPr>
          <w:rFonts w:ascii="Times New Roman" w:hAnsi="Times New Roman" w:cs="Times New Roman"/>
          <w:sz w:val="28"/>
          <w:szCs w:val="28"/>
        </w:rPr>
        <w:t xml:space="preserve">, </w:t>
      </w:r>
      <w:r w:rsidR="00C85CBA" w:rsidRPr="00C85CBA">
        <w:rPr>
          <w:rFonts w:ascii="Times New Roman" w:hAnsi="Times New Roman" w:cs="Times New Roman"/>
          <w:sz w:val="28"/>
          <w:szCs w:val="28"/>
        </w:rPr>
        <w:t xml:space="preserve">TP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85CBA" w:rsidRPr="00C85CBA">
        <w:rPr>
          <w:rFonts w:ascii="Times New Roman" w:hAnsi="Times New Roman" w:cs="Times New Roman"/>
          <w:sz w:val="28"/>
          <w:szCs w:val="28"/>
        </w:rPr>
        <w:t>.</w:t>
      </w:r>
    </w:p>
    <w:p w14:paraId="0B5F53B9" w14:textId="7BFB7912" w:rsidR="00E119D9" w:rsidRDefault="00072FA7" w:rsidP="00C85CBA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phương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phòng,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thêm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30-40%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r w:rsidR="007652AC">
        <w:rPr>
          <w:rFonts w:ascii="Times New Roman" w:hAnsi="Times New Roman" w:cs="Times New Roman"/>
          <w:sz w:val="28"/>
          <w:szCs w:val="28"/>
        </w:rPr>
        <w:t>“</w:t>
      </w:r>
      <w:r w:rsidR="00C85CBA">
        <w:rPr>
          <w:rFonts w:ascii="Times New Roman" w:hAnsi="Times New Roman" w:cs="Times New Roman"/>
          <w:sz w:val="28"/>
          <w:szCs w:val="28"/>
        </w:rPr>
        <w:t>F</w:t>
      </w:r>
      <w:r w:rsidR="007652AC">
        <w:rPr>
          <w:rFonts w:ascii="Times New Roman" w:hAnsi="Times New Roman" w:cs="Times New Roman"/>
          <w:sz w:val="28"/>
          <w:szCs w:val="28"/>
        </w:rPr>
        <w:t>”</w:t>
      </w:r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76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T</w:t>
      </w:r>
      <w:r w:rsidR="00C85CBA">
        <w:rPr>
          <w:rFonts w:ascii="Times New Roman" w:hAnsi="Times New Roman" w:cs="Times New Roman"/>
          <w:sz w:val="28"/>
          <w:szCs w:val="28"/>
        </w:rPr>
        <w:t>hận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4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dân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5CBA">
        <w:rPr>
          <w:rFonts w:ascii="Times New Roman" w:hAnsi="Times New Roman" w:cs="Times New Roman"/>
          <w:sz w:val="28"/>
          <w:szCs w:val="28"/>
        </w:rPr>
        <w:t xml:space="preserve"> DN.</w:t>
      </w:r>
    </w:p>
    <w:p w14:paraId="6C77D8DD" w14:textId="2250C85D" w:rsidR="00024537" w:rsidRDefault="00072FA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lan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</w:t>
      </w:r>
      <w:proofErr w:type="gram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nhanh</w:t>
      </w:r>
      <w:proofErr w:type="spellEnd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ần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nhanh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chóng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tìm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ngừa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5CBA" w:rsidRPr="00C85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iết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ông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lọc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từng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cụ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xác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ngăn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ngừa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sai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mất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xác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85A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3DA42D0" w14:textId="3DB7C196" w:rsidR="00085A8D" w:rsidRPr="00C85CBA" w:rsidRDefault="00072FA7" w:rsidP="00085A8D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nới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r w:rsidR="00085A8D" w:rsidRPr="00085A8D">
        <w:rPr>
          <w:rFonts w:ascii="Times New Roman" w:hAnsi="Times New Roman" w:cs="Times New Roman"/>
          <w:sz w:val="28"/>
          <w:szCs w:val="28"/>
        </w:rPr>
        <w:t>quận huyện</w:t>
      </w:r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TP Thủ Đức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tổ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phương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085A8D" w:rsidRP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 w:rsidRPr="00085A8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DN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phòng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85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FD26A" w14:textId="366CAB1B" w:rsidR="00882DEC" w:rsidRDefault="00072FA7" w:rsidP="007652AC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F1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Ý </w:t>
      </w:r>
      <w:proofErr w:type="spellStart"/>
      <w:r w:rsidR="00F1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kiến</w:t>
      </w:r>
      <w:proofErr w:type="spellEnd"/>
      <w:r w:rsidR="00F1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1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hỉ</w:t>
      </w:r>
      <w:proofErr w:type="spellEnd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đạo</w:t>
      </w:r>
      <w:proofErr w:type="spellEnd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Chủ</w:t>
      </w:r>
      <w:proofErr w:type="spellEnd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tịch</w:t>
      </w:r>
      <w:proofErr w:type="spellEnd"/>
      <w:r w:rsidR="00882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UBND Thành phố Nguyễn Thành Phong</w:t>
      </w:r>
    </w:p>
    <w:p w14:paraId="1D0A0903" w14:textId="2EBDEDEC" w:rsidR="000A37AB" w:rsidRPr="000A37AB" w:rsidRDefault="00024537" w:rsidP="000A37A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kiến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Bí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thư Thành ủy TP Nguyễn Văn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Nên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E42502" w:rsidRPr="00E42502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E42502" w:rsidRPr="00E4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2502" w:rsidRPr="00E42502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E42502" w:rsidRPr="00E4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Nguyễn Thành Phong</w:t>
      </w:r>
      <w:r w:rsidR="00E42502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biết</w:t>
      </w:r>
      <w:proofErr w:type="spellEnd"/>
      <w:r w:rsidR="00547A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25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nước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phức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khó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lường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7/6</w:t>
      </w:r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Việt Nam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con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Lũy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27/4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nay,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nước</w:t>
      </w:r>
      <w:proofErr w:type="spellEnd"/>
      <w:r w:rsidR="007652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5.562 ca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ảnh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thành. Trong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Thành phố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phương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nước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dự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vẫn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tục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rải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chùm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ca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25086E31" w14:textId="7A620006" w:rsidR="000A37AB" w:rsidRPr="000A37AB" w:rsidRDefault="000A37AB" w:rsidP="000A37A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vẫn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dấu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chững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lại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Ấn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Anh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trải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qua 4-5 chu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kỳ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nên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thần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tốc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quyết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liệt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mẽ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nữa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0B5C1505" w14:textId="4F7806D2" w:rsidR="00024537" w:rsidRPr="00024537" w:rsidRDefault="000A37AB" w:rsidP="000A37A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tinh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thần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chặn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đứng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lùi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 w:rsid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Nguyễn Thành Phong</w:t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0BF9235" w14:textId="77777777" w:rsidR="00C32F75" w:rsidRDefault="0002453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quận, huyện, Thành phố Thủ Đứ</w:t>
      </w:r>
      <w:r w:rsidR="00C32F75" w:rsidRP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="00C32F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Duy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khắc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Thủ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</w:t>
      </w:r>
      <w:r w:rsidR="00C32F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4E2E59F" w14:textId="19B26FBF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Siết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kỷ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luật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kỷ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cương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mỗi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phận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chuyên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hồ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hết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trừ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thư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Mỗi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cử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duy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dự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trụ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TP. </w:t>
      </w:r>
    </w:p>
    <w:p w14:paraId="2F8FBFA8" w14:textId="10DF5D8A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thống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mối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phương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nhiệm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trí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thống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mối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mật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mua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sắm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8B86108" w14:textId="596B12C9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Nhân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rộng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mô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máy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phố. </w:t>
      </w:r>
    </w:p>
    <w:p w14:paraId="146F30F2" w14:textId="10CF91B3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UBND  quận</w:t>
      </w:r>
      <w:proofErr w:type="gram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huyện, Thành phố Thủ Đức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phường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trấn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hỗ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8B580DE" w14:textId="0DA3D92E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đợt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ủng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biểu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dương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nhân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cực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ủng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phố. </w:t>
      </w:r>
    </w:p>
    <w:p w14:paraId="361D8D08" w14:textId="61CF63E5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quận Gò Vấp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Phường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Thạnh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Lộc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quận 12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ngoài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nêu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ở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trừ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khỏi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Thủ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phố.   </w:t>
      </w:r>
    </w:p>
    <w:p w14:paraId="0524FCCD" w14:textId="0643E24A" w:rsidR="00024537" w:rsidRPr="000A37AB" w:rsidRDefault="00024537" w:rsidP="000A37A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Giao Sở Y tế</w:t>
      </w:r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uy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(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kể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nhân)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ập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nhân,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lao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nghệ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A37AB" w:rsidRP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phố.</w:t>
      </w:r>
    </w:p>
    <w:p w14:paraId="7702F8C6" w14:textId="24FC647C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quận, huyện, Thành phố Thủ Đức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trí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tắc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cụ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thiếu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chỗ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80EAC85" w14:textId="3EE37CF4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Đánh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tồn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phong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tỏa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Trung tâm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Hòa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Hảo,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quận Tân Phú, </w:t>
      </w:r>
      <w:proofErr w:type="spellStart"/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Nam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Gòn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,…</w:t>
      </w:r>
      <w:proofErr w:type="gram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khắc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xảy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tương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tự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75FD4AE5" w14:textId="303856C1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Khuyến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khích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chương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chăm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sóc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nuôi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</w:t>
      </w:r>
    </w:p>
    <w:p w14:paraId="5B99D270" w14:textId="3EF4DC9F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nhân,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dấu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ho,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,…</w:t>
      </w:r>
      <w:proofErr w:type="gramEnd"/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mua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chẽ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Trạm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72B02A2" w14:textId="239DF69C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Đánh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hội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Thành phố,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thiết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ngặt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nữa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phấn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đấu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phiên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tuần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604F39F" w14:textId="30E4A33F" w:rsidR="00024537" w:rsidRPr="00024537" w:rsidRDefault="0002453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Giao BQL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khu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chế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xuất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khu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nghiệp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khu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nghệ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cao</w:t>
      </w:r>
      <w:proofErr w:type="spellEnd"/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hẩn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trương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mưu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tổ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một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vừa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vừa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nhằm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chuỗi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vệ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sức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khỏe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702BE0F" w14:textId="2D30EB94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Siết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máy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chí an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 Thành phố ban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100%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máy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hậu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đảm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bảo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A3E3EFF" w14:textId="13207AC8" w:rsidR="00024537" w:rsidRPr="00024537" w:rsidRDefault="00C32F75" w:rsidP="000A37A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Khuyến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khích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giờ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Khi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trí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ăn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cố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trí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 w:rsidR="00934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ẵ</w:t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</w:t>
      </w:r>
      <w:r w:rsid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</w:t>
      </w:r>
      <w:proofErr w:type="spellEnd"/>
      <w:r w:rsidR="000A3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E973BAF" w14:textId="7D2B10FA" w:rsidR="00024537" w:rsidRPr="00024537" w:rsidRDefault="0002453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Giao Ban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Tôn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giáo Thành phố</w:t>
      </w:r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5C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ăng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nước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tôn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giáo,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nhóm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tôn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giáo do UBND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phép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Khuyến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khích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tôn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giáo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lễ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thuyết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trực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tuyến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qua internet.</w:t>
      </w:r>
    </w:p>
    <w:p w14:paraId="0AD99AD8" w14:textId="6C19ACA0" w:rsidR="00024537" w:rsidRPr="00024537" w:rsidRDefault="00C32F75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Quan tâm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nhắc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nhở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sắc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quyền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biện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pháp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khoanh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vùng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024537"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9160FA2" w14:textId="77777777" w:rsidR="00024537" w:rsidRPr="00024537" w:rsidRDefault="0002453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Giao Sở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Thương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chuẩn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đầy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đủ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hóa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nhân dân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tháng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xấu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đúng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thần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Phó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Thủ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tướng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Thường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trực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phủ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0B2DAD4" w14:textId="147DFB56" w:rsidR="00430DD7" w:rsidRDefault="0002453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nghị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đoàn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thể</w:t>
      </w:r>
      <w:proofErr w:type="spellEnd"/>
      <w:r w:rsidRPr="0093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Thành phố</w:t>
      </w:r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phong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trào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nguyện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phòng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chuẩn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nguyện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hỗ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quận, huyện, Thành phố Thủ Đức,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phường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xã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trấn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chốt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0245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01FC9EA" w14:textId="00E2E491" w:rsidR="00E47B47" w:rsidRPr="00024537" w:rsidRDefault="00E47B47" w:rsidP="00024537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Nguyễn Thành Phong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</w:t>
      </w:r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ề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Thành phố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dấu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ho,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sốt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khó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thở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,…</w:t>
      </w:r>
      <w:proofErr w:type="gram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hệ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tuyệt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chần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chừ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do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dự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nền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thư,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thận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mãn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phổi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tắc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nghẽn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mãn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hen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suyễn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hệ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miễn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suy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yếu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ghép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tủy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hoặc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sử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loại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thuốc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khiến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hệ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miễn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yếu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ở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ngoài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E47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tế.  </w:t>
      </w:r>
    </w:p>
    <w:p w14:paraId="4097DAE4" w14:textId="75151F59" w:rsidR="004A2446" w:rsidRPr="004A2446" w:rsidRDefault="00FA4497" w:rsidP="004A244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C6A3C5C" w14:textId="3E0BB76A" w:rsidR="00D17694" w:rsidRPr="00A02FC6" w:rsidRDefault="00B26AAD" w:rsidP="003256C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2F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D17694" w:rsidRPr="00A02F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A02F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sectPr w:rsidR="00D17694" w:rsidRPr="00A02FC6" w:rsidSect="003C137E">
      <w:pgSz w:w="12240" w:h="15840"/>
      <w:pgMar w:top="1134" w:right="1134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E88F" w14:textId="77777777" w:rsidR="00F95A30" w:rsidRDefault="00F95A30" w:rsidP="007B19E4">
      <w:pPr>
        <w:spacing w:after="0" w:line="240" w:lineRule="auto"/>
      </w:pPr>
      <w:r>
        <w:separator/>
      </w:r>
    </w:p>
  </w:endnote>
  <w:endnote w:type="continuationSeparator" w:id="0">
    <w:p w14:paraId="6C6DC184" w14:textId="77777777" w:rsidR="00F95A30" w:rsidRDefault="00F95A30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8CDE" w14:textId="77777777" w:rsidR="00F95A30" w:rsidRDefault="00F95A30" w:rsidP="007B19E4">
      <w:pPr>
        <w:spacing w:after="0" w:line="240" w:lineRule="auto"/>
      </w:pPr>
      <w:r>
        <w:separator/>
      </w:r>
    </w:p>
  </w:footnote>
  <w:footnote w:type="continuationSeparator" w:id="0">
    <w:p w14:paraId="6BDF4A63" w14:textId="77777777" w:rsidR="00F95A30" w:rsidRDefault="00F95A30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8EC"/>
    <w:multiLevelType w:val="hybridMultilevel"/>
    <w:tmpl w:val="26E2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809"/>
    <w:multiLevelType w:val="hybridMultilevel"/>
    <w:tmpl w:val="D4185CF2"/>
    <w:lvl w:ilvl="0" w:tplc="62DADBD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F83573"/>
    <w:multiLevelType w:val="hybridMultilevel"/>
    <w:tmpl w:val="87F8C39C"/>
    <w:lvl w:ilvl="0" w:tplc="80DAA236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654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F32FC4"/>
    <w:multiLevelType w:val="hybridMultilevel"/>
    <w:tmpl w:val="53D460B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5EE3972"/>
    <w:multiLevelType w:val="hybridMultilevel"/>
    <w:tmpl w:val="BB4A9C4E"/>
    <w:lvl w:ilvl="0" w:tplc="442E0E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0CE1"/>
    <w:multiLevelType w:val="hybridMultilevel"/>
    <w:tmpl w:val="CF5A3FD2"/>
    <w:lvl w:ilvl="0" w:tplc="1D443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BC0A48"/>
    <w:multiLevelType w:val="multilevel"/>
    <w:tmpl w:val="57BC0A48"/>
    <w:lvl w:ilvl="0">
      <w:numFmt w:val="bullet"/>
      <w:lvlText w:val="-"/>
      <w:lvlJc w:val="left"/>
      <w:pPr>
        <w:ind w:left="5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 w15:restartNumberingAfterBreak="0">
    <w:nsid w:val="6729627E"/>
    <w:multiLevelType w:val="hybridMultilevel"/>
    <w:tmpl w:val="4192038C"/>
    <w:lvl w:ilvl="0" w:tplc="5AA002B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4836DC"/>
    <w:multiLevelType w:val="hybridMultilevel"/>
    <w:tmpl w:val="CCDA614A"/>
    <w:lvl w:ilvl="0" w:tplc="7C8EF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07B30"/>
    <w:multiLevelType w:val="hybridMultilevel"/>
    <w:tmpl w:val="1000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EBD"/>
    <w:multiLevelType w:val="hybridMultilevel"/>
    <w:tmpl w:val="4C86383E"/>
    <w:lvl w:ilvl="0" w:tplc="1CC4DD16">
      <w:start w:val="1"/>
      <w:numFmt w:val="bullet"/>
      <w:suff w:val="space"/>
      <w:lvlText w:val="-"/>
      <w:lvlJc w:val="left"/>
      <w:pPr>
        <w:ind w:left="0" w:firstLine="794"/>
      </w:pPr>
      <w:rPr>
        <w:rFonts w:ascii="Times New Roman" w:eastAsia="N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55C44"/>
    <w:multiLevelType w:val="hybridMultilevel"/>
    <w:tmpl w:val="DBECA640"/>
    <w:lvl w:ilvl="0" w:tplc="B7385BAA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D4"/>
    <w:rsid w:val="00000603"/>
    <w:rsid w:val="000113AE"/>
    <w:rsid w:val="0001501A"/>
    <w:rsid w:val="00024502"/>
    <w:rsid w:val="00024537"/>
    <w:rsid w:val="00024DA1"/>
    <w:rsid w:val="00033E18"/>
    <w:rsid w:val="000454BA"/>
    <w:rsid w:val="00046F1B"/>
    <w:rsid w:val="000553F4"/>
    <w:rsid w:val="0006076D"/>
    <w:rsid w:val="00072FA7"/>
    <w:rsid w:val="00083285"/>
    <w:rsid w:val="00085A8D"/>
    <w:rsid w:val="0008634D"/>
    <w:rsid w:val="00086A50"/>
    <w:rsid w:val="000974FF"/>
    <w:rsid w:val="000A37AB"/>
    <w:rsid w:val="000A41DE"/>
    <w:rsid w:val="000B029A"/>
    <w:rsid w:val="000B410F"/>
    <w:rsid w:val="000B5433"/>
    <w:rsid w:val="000C4D80"/>
    <w:rsid w:val="000D19D2"/>
    <w:rsid w:val="000D7D12"/>
    <w:rsid w:val="000E201F"/>
    <w:rsid w:val="000F6F5B"/>
    <w:rsid w:val="000F7365"/>
    <w:rsid w:val="000F7C0B"/>
    <w:rsid w:val="00101C28"/>
    <w:rsid w:val="00103A52"/>
    <w:rsid w:val="00105103"/>
    <w:rsid w:val="00106E0F"/>
    <w:rsid w:val="00110F59"/>
    <w:rsid w:val="001125FA"/>
    <w:rsid w:val="001136D8"/>
    <w:rsid w:val="00115FF7"/>
    <w:rsid w:val="00131F42"/>
    <w:rsid w:val="00133E13"/>
    <w:rsid w:val="00147FAC"/>
    <w:rsid w:val="001815CA"/>
    <w:rsid w:val="00182F4E"/>
    <w:rsid w:val="001862F7"/>
    <w:rsid w:val="00187157"/>
    <w:rsid w:val="00187C2C"/>
    <w:rsid w:val="001925A4"/>
    <w:rsid w:val="001A4953"/>
    <w:rsid w:val="001B07E6"/>
    <w:rsid w:val="001B51FC"/>
    <w:rsid w:val="001B75D4"/>
    <w:rsid w:val="001C1EF3"/>
    <w:rsid w:val="001C3931"/>
    <w:rsid w:val="001C4BC6"/>
    <w:rsid w:val="001C6B87"/>
    <w:rsid w:val="001D2CE1"/>
    <w:rsid w:val="001D3F6F"/>
    <w:rsid w:val="001E0573"/>
    <w:rsid w:val="001E170D"/>
    <w:rsid w:val="001E234E"/>
    <w:rsid w:val="001E612A"/>
    <w:rsid w:val="001E6431"/>
    <w:rsid w:val="001E7927"/>
    <w:rsid w:val="001F048A"/>
    <w:rsid w:val="001F274B"/>
    <w:rsid w:val="001F6E07"/>
    <w:rsid w:val="0020137F"/>
    <w:rsid w:val="0020281F"/>
    <w:rsid w:val="00210881"/>
    <w:rsid w:val="00213E64"/>
    <w:rsid w:val="0021507F"/>
    <w:rsid w:val="00215B60"/>
    <w:rsid w:val="002178F1"/>
    <w:rsid w:val="00232839"/>
    <w:rsid w:val="00235987"/>
    <w:rsid w:val="00240300"/>
    <w:rsid w:val="0024112E"/>
    <w:rsid w:val="00241624"/>
    <w:rsid w:val="00244DCC"/>
    <w:rsid w:val="00244EA2"/>
    <w:rsid w:val="002472DD"/>
    <w:rsid w:val="002478DB"/>
    <w:rsid w:val="00250894"/>
    <w:rsid w:val="002521B0"/>
    <w:rsid w:val="00252FFD"/>
    <w:rsid w:val="00253975"/>
    <w:rsid w:val="00255854"/>
    <w:rsid w:val="00266B19"/>
    <w:rsid w:val="002742C8"/>
    <w:rsid w:val="00274D0A"/>
    <w:rsid w:val="00276D7E"/>
    <w:rsid w:val="002872BD"/>
    <w:rsid w:val="00287B85"/>
    <w:rsid w:val="002A2079"/>
    <w:rsid w:val="002A448D"/>
    <w:rsid w:val="002A4A5D"/>
    <w:rsid w:val="002B140D"/>
    <w:rsid w:val="002B53CB"/>
    <w:rsid w:val="002B5541"/>
    <w:rsid w:val="002C0954"/>
    <w:rsid w:val="002D2968"/>
    <w:rsid w:val="002F2D40"/>
    <w:rsid w:val="002F3553"/>
    <w:rsid w:val="00304767"/>
    <w:rsid w:val="00310D99"/>
    <w:rsid w:val="003131F1"/>
    <w:rsid w:val="0031475F"/>
    <w:rsid w:val="00321A47"/>
    <w:rsid w:val="003256CC"/>
    <w:rsid w:val="00331855"/>
    <w:rsid w:val="003402FC"/>
    <w:rsid w:val="00345F84"/>
    <w:rsid w:val="00347CD1"/>
    <w:rsid w:val="00347E74"/>
    <w:rsid w:val="00353D77"/>
    <w:rsid w:val="0038679F"/>
    <w:rsid w:val="00390001"/>
    <w:rsid w:val="00390D9B"/>
    <w:rsid w:val="00393354"/>
    <w:rsid w:val="003950D7"/>
    <w:rsid w:val="003A02A6"/>
    <w:rsid w:val="003A2B56"/>
    <w:rsid w:val="003B5058"/>
    <w:rsid w:val="003C137E"/>
    <w:rsid w:val="003D1897"/>
    <w:rsid w:val="003E30D6"/>
    <w:rsid w:val="003E4F54"/>
    <w:rsid w:val="003E6E1C"/>
    <w:rsid w:val="003F6B54"/>
    <w:rsid w:val="00420211"/>
    <w:rsid w:val="004305AE"/>
    <w:rsid w:val="00430DD7"/>
    <w:rsid w:val="00432365"/>
    <w:rsid w:val="0043601A"/>
    <w:rsid w:val="0043792C"/>
    <w:rsid w:val="00440E2B"/>
    <w:rsid w:val="004448DE"/>
    <w:rsid w:val="00450296"/>
    <w:rsid w:val="00453CF5"/>
    <w:rsid w:val="004647D3"/>
    <w:rsid w:val="00476ECE"/>
    <w:rsid w:val="00481C98"/>
    <w:rsid w:val="00490024"/>
    <w:rsid w:val="00496F81"/>
    <w:rsid w:val="004A2446"/>
    <w:rsid w:val="004A64E3"/>
    <w:rsid w:val="004A6775"/>
    <w:rsid w:val="004B0D5B"/>
    <w:rsid w:val="004B5191"/>
    <w:rsid w:val="004D28B4"/>
    <w:rsid w:val="004D4B68"/>
    <w:rsid w:val="004D6A2F"/>
    <w:rsid w:val="004D6EF5"/>
    <w:rsid w:val="004E0339"/>
    <w:rsid w:val="005052F3"/>
    <w:rsid w:val="00533285"/>
    <w:rsid w:val="00535626"/>
    <w:rsid w:val="00545539"/>
    <w:rsid w:val="0054672C"/>
    <w:rsid w:val="00547AF4"/>
    <w:rsid w:val="00556222"/>
    <w:rsid w:val="005604BC"/>
    <w:rsid w:val="00561007"/>
    <w:rsid w:val="00563CA7"/>
    <w:rsid w:val="005827CA"/>
    <w:rsid w:val="00583B81"/>
    <w:rsid w:val="005846C5"/>
    <w:rsid w:val="00594466"/>
    <w:rsid w:val="00596FF1"/>
    <w:rsid w:val="005A22B0"/>
    <w:rsid w:val="005A37D1"/>
    <w:rsid w:val="005B31E8"/>
    <w:rsid w:val="005B4F8E"/>
    <w:rsid w:val="005B534A"/>
    <w:rsid w:val="005C079A"/>
    <w:rsid w:val="005D1D47"/>
    <w:rsid w:val="005D3526"/>
    <w:rsid w:val="005D35EC"/>
    <w:rsid w:val="005E5D0F"/>
    <w:rsid w:val="005F53AE"/>
    <w:rsid w:val="006006E0"/>
    <w:rsid w:val="00610056"/>
    <w:rsid w:val="006110E9"/>
    <w:rsid w:val="00616CFC"/>
    <w:rsid w:val="0062553B"/>
    <w:rsid w:val="0062695C"/>
    <w:rsid w:val="00644D94"/>
    <w:rsid w:val="006501F6"/>
    <w:rsid w:val="00652695"/>
    <w:rsid w:val="00662A8C"/>
    <w:rsid w:val="00672CDA"/>
    <w:rsid w:val="00676151"/>
    <w:rsid w:val="0067706C"/>
    <w:rsid w:val="006810E5"/>
    <w:rsid w:val="00685BD8"/>
    <w:rsid w:val="00690018"/>
    <w:rsid w:val="006963A4"/>
    <w:rsid w:val="006A1925"/>
    <w:rsid w:val="006A3952"/>
    <w:rsid w:val="006B49D5"/>
    <w:rsid w:val="006B69D8"/>
    <w:rsid w:val="006B7B09"/>
    <w:rsid w:val="006C3826"/>
    <w:rsid w:val="006D03AC"/>
    <w:rsid w:val="006E2905"/>
    <w:rsid w:val="006F4D14"/>
    <w:rsid w:val="00707C66"/>
    <w:rsid w:val="00710566"/>
    <w:rsid w:val="00712A9F"/>
    <w:rsid w:val="007207B1"/>
    <w:rsid w:val="00722E9D"/>
    <w:rsid w:val="00733316"/>
    <w:rsid w:val="00735B6D"/>
    <w:rsid w:val="00736B1D"/>
    <w:rsid w:val="00751721"/>
    <w:rsid w:val="007558BF"/>
    <w:rsid w:val="007652AC"/>
    <w:rsid w:val="00766B83"/>
    <w:rsid w:val="00767828"/>
    <w:rsid w:val="00776318"/>
    <w:rsid w:val="007777CB"/>
    <w:rsid w:val="00780A93"/>
    <w:rsid w:val="007B193E"/>
    <w:rsid w:val="007B19E4"/>
    <w:rsid w:val="007B614D"/>
    <w:rsid w:val="007B72BC"/>
    <w:rsid w:val="007C21C3"/>
    <w:rsid w:val="007C3E08"/>
    <w:rsid w:val="007C6D13"/>
    <w:rsid w:val="007C791C"/>
    <w:rsid w:val="007D1E15"/>
    <w:rsid w:val="007D45CC"/>
    <w:rsid w:val="007E3591"/>
    <w:rsid w:val="007E5241"/>
    <w:rsid w:val="007F1E44"/>
    <w:rsid w:val="007F21E6"/>
    <w:rsid w:val="007F464C"/>
    <w:rsid w:val="00804E57"/>
    <w:rsid w:val="00820119"/>
    <w:rsid w:val="00826CC2"/>
    <w:rsid w:val="00831DBC"/>
    <w:rsid w:val="00842E96"/>
    <w:rsid w:val="008457DA"/>
    <w:rsid w:val="008609B0"/>
    <w:rsid w:val="00864020"/>
    <w:rsid w:val="00876CE9"/>
    <w:rsid w:val="00880B78"/>
    <w:rsid w:val="00880E9F"/>
    <w:rsid w:val="00882DEC"/>
    <w:rsid w:val="008A1C27"/>
    <w:rsid w:val="008A3C65"/>
    <w:rsid w:val="008B4C8C"/>
    <w:rsid w:val="008C33FE"/>
    <w:rsid w:val="008D107B"/>
    <w:rsid w:val="008D61D9"/>
    <w:rsid w:val="008E5348"/>
    <w:rsid w:val="008E6EF5"/>
    <w:rsid w:val="008F4E7C"/>
    <w:rsid w:val="008F7240"/>
    <w:rsid w:val="009001A0"/>
    <w:rsid w:val="009052E8"/>
    <w:rsid w:val="0090536A"/>
    <w:rsid w:val="00905642"/>
    <w:rsid w:val="0090619E"/>
    <w:rsid w:val="009261C6"/>
    <w:rsid w:val="00934AD7"/>
    <w:rsid w:val="00941A4C"/>
    <w:rsid w:val="00941A86"/>
    <w:rsid w:val="009503B1"/>
    <w:rsid w:val="009512F9"/>
    <w:rsid w:val="00965ED2"/>
    <w:rsid w:val="00977DE5"/>
    <w:rsid w:val="009801E6"/>
    <w:rsid w:val="009862BA"/>
    <w:rsid w:val="009A3C6E"/>
    <w:rsid w:val="009A77BA"/>
    <w:rsid w:val="009B11A8"/>
    <w:rsid w:val="009B5E52"/>
    <w:rsid w:val="009B6F1C"/>
    <w:rsid w:val="009B7EFF"/>
    <w:rsid w:val="009C35FB"/>
    <w:rsid w:val="009C3D77"/>
    <w:rsid w:val="009D7842"/>
    <w:rsid w:val="009F3209"/>
    <w:rsid w:val="009F5C1D"/>
    <w:rsid w:val="00A00088"/>
    <w:rsid w:val="00A014AD"/>
    <w:rsid w:val="00A02FC6"/>
    <w:rsid w:val="00A0442B"/>
    <w:rsid w:val="00A11E20"/>
    <w:rsid w:val="00A1549B"/>
    <w:rsid w:val="00A210F4"/>
    <w:rsid w:val="00A24C23"/>
    <w:rsid w:val="00A27F94"/>
    <w:rsid w:val="00A62511"/>
    <w:rsid w:val="00A700F1"/>
    <w:rsid w:val="00A74A12"/>
    <w:rsid w:val="00A777F2"/>
    <w:rsid w:val="00A77EF5"/>
    <w:rsid w:val="00A858E0"/>
    <w:rsid w:val="00A87DDB"/>
    <w:rsid w:val="00A93DDD"/>
    <w:rsid w:val="00A95341"/>
    <w:rsid w:val="00AA0FD9"/>
    <w:rsid w:val="00AA2660"/>
    <w:rsid w:val="00AA7423"/>
    <w:rsid w:val="00AB6353"/>
    <w:rsid w:val="00AC11CC"/>
    <w:rsid w:val="00AC4621"/>
    <w:rsid w:val="00AC4A23"/>
    <w:rsid w:val="00AD1202"/>
    <w:rsid w:val="00AD132B"/>
    <w:rsid w:val="00AD7FA4"/>
    <w:rsid w:val="00AE60B3"/>
    <w:rsid w:val="00AE6931"/>
    <w:rsid w:val="00AE6FC2"/>
    <w:rsid w:val="00AF0218"/>
    <w:rsid w:val="00AF0EC2"/>
    <w:rsid w:val="00B0020C"/>
    <w:rsid w:val="00B062AC"/>
    <w:rsid w:val="00B11B40"/>
    <w:rsid w:val="00B11C68"/>
    <w:rsid w:val="00B12870"/>
    <w:rsid w:val="00B15EC0"/>
    <w:rsid w:val="00B26AAD"/>
    <w:rsid w:val="00B351B6"/>
    <w:rsid w:val="00B36AEA"/>
    <w:rsid w:val="00B45FE6"/>
    <w:rsid w:val="00B5054D"/>
    <w:rsid w:val="00B67B50"/>
    <w:rsid w:val="00B70FAC"/>
    <w:rsid w:val="00B7254E"/>
    <w:rsid w:val="00B90064"/>
    <w:rsid w:val="00B90948"/>
    <w:rsid w:val="00B95FD2"/>
    <w:rsid w:val="00BA19A6"/>
    <w:rsid w:val="00BA54EB"/>
    <w:rsid w:val="00BB08BD"/>
    <w:rsid w:val="00BB1F0F"/>
    <w:rsid w:val="00BC4C93"/>
    <w:rsid w:val="00BD1DF4"/>
    <w:rsid w:val="00BD3012"/>
    <w:rsid w:val="00BD531E"/>
    <w:rsid w:val="00BD5967"/>
    <w:rsid w:val="00BE6187"/>
    <w:rsid w:val="00BE7197"/>
    <w:rsid w:val="00C049BB"/>
    <w:rsid w:val="00C10FD6"/>
    <w:rsid w:val="00C269CB"/>
    <w:rsid w:val="00C3087A"/>
    <w:rsid w:val="00C325E4"/>
    <w:rsid w:val="00C32F75"/>
    <w:rsid w:val="00C34749"/>
    <w:rsid w:val="00C3515C"/>
    <w:rsid w:val="00C37204"/>
    <w:rsid w:val="00C42DCC"/>
    <w:rsid w:val="00C6036B"/>
    <w:rsid w:val="00C70264"/>
    <w:rsid w:val="00C7363B"/>
    <w:rsid w:val="00C77D2B"/>
    <w:rsid w:val="00C83503"/>
    <w:rsid w:val="00C84AA8"/>
    <w:rsid w:val="00C84E28"/>
    <w:rsid w:val="00C85CBA"/>
    <w:rsid w:val="00CA07A7"/>
    <w:rsid w:val="00CA2A5B"/>
    <w:rsid w:val="00CA335E"/>
    <w:rsid w:val="00CA7BEA"/>
    <w:rsid w:val="00CD2106"/>
    <w:rsid w:val="00CD2285"/>
    <w:rsid w:val="00CE1D6B"/>
    <w:rsid w:val="00CE3BA5"/>
    <w:rsid w:val="00CE5735"/>
    <w:rsid w:val="00CF039C"/>
    <w:rsid w:val="00D023D2"/>
    <w:rsid w:val="00D10D25"/>
    <w:rsid w:val="00D115C6"/>
    <w:rsid w:val="00D17694"/>
    <w:rsid w:val="00D2566B"/>
    <w:rsid w:val="00D27367"/>
    <w:rsid w:val="00D27C24"/>
    <w:rsid w:val="00D368FB"/>
    <w:rsid w:val="00D43D4C"/>
    <w:rsid w:val="00D467D3"/>
    <w:rsid w:val="00D501F3"/>
    <w:rsid w:val="00D55174"/>
    <w:rsid w:val="00D57D6C"/>
    <w:rsid w:val="00D61BED"/>
    <w:rsid w:val="00D65053"/>
    <w:rsid w:val="00D74FFA"/>
    <w:rsid w:val="00D80380"/>
    <w:rsid w:val="00D817BA"/>
    <w:rsid w:val="00D84C4A"/>
    <w:rsid w:val="00D910A1"/>
    <w:rsid w:val="00DA2143"/>
    <w:rsid w:val="00DB1A01"/>
    <w:rsid w:val="00DB2E86"/>
    <w:rsid w:val="00DB5EF0"/>
    <w:rsid w:val="00DB7F09"/>
    <w:rsid w:val="00DC0DF3"/>
    <w:rsid w:val="00DC6AEF"/>
    <w:rsid w:val="00DC736B"/>
    <w:rsid w:val="00DD19F6"/>
    <w:rsid w:val="00DE4F89"/>
    <w:rsid w:val="00DE6D2A"/>
    <w:rsid w:val="00DF6110"/>
    <w:rsid w:val="00DF697E"/>
    <w:rsid w:val="00DF6F0F"/>
    <w:rsid w:val="00DF7AF9"/>
    <w:rsid w:val="00E029C1"/>
    <w:rsid w:val="00E119D9"/>
    <w:rsid w:val="00E1673D"/>
    <w:rsid w:val="00E16747"/>
    <w:rsid w:val="00E275F8"/>
    <w:rsid w:val="00E42502"/>
    <w:rsid w:val="00E43013"/>
    <w:rsid w:val="00E44F5B"/>
    <w:rsid w:val="00E47B47"/>
    <w:rsid w:val="00E50B24"/>
    <w:rsid w:val="00E55F4E"/>
    <w:rsid w:val="00E563B7"/>
    <w:rsid w:val="00E7250A"/>
    <w:rsid w:val="00E75B1B"/>
    <w:rsid w:val="00E81A4D"/>
    <w:rsid w:val="00E90FB9"/>
    <w:rsid w:val="00E95C01"/>
    <w:rsid w:val="00EA5CA6"/>
    <w:rsid w:val="00EB341F"/>
    <w:rsid w:val="00EB71DF"/>
    <w:rsid w:val="00EC534D"/>
    <w:rsid w:val="00ED5AFC"/>
    <w:rsid w:val="00EE1132"/>
    <w:rsid w:val="00EE37DA"/>
    <w:rsid w:val="00EF4573"/>
    <w:rsid w:val="00EF4718"/>
    <w:rsid w:val="00EF67B6"/>
    <w:rsid w:val="00F035C0"/>
    <w:rsid w:val="00F11293"/>
    <w:rsid w:val="00F11DE1"/>
    <w:rsid w:val="00F15687"/>
    <w:rsid w:val="00F16EE0"/>
    <w:rsid w:val="00F24502"/>
    <w:rsid w:val="00F25DAE"/>
    <w:rsid w:val="00F33D22"/>
    <w:rsid w:val="00F36730"/>
    <w:rsid w:val="00F36D99"/>
    <w:rsid w:val="00F37166"/>
    <w:rsid w:val="00F40029"/>
    <w:rsid w:val="00F40291"/>
    <w:rsid w:val="00F44031"/>
    <w:rsid w:val="00F5367F"/>
    <w:rsid w:val="00F55F15"/>
    <w:rsid w:val="00F62339"/>
    <w:rsid w:val="00F6791A"/>
    <w:rsid w:val="00F702AC"/>
    <w:rsid w:val="00F711E4"/>
    <w:rsid w:val="00F721A9"/>
    <w:rsid w:val="00F733FC"/>
    <w:rsid w:val="00F85E39"/>
    <w:rsid w:val="00F87505"/>
    <w:rsid w:val="00F92531"/>
    <w:rsid w:val="00F926D5"/>
    <w:rsid w:val="00F93FA6"/>
    <w:rsid w:val="00F95A30"/>
    <w:rsid w:val="00F95C20"/>
    <w:rsid w:val="00FA09C1"/>
    <w:rsid w:val="00FA219F"/>
    <w:rsid w:val="00FA4497"/>
    <w:rsid w:val="00FA685E"/>
    <w:rsid w:val="00FB0D83"/>
    <w:rsid w:val="00FB3235"/>
    <w:rsid w:val="00FC613B"/>
    <w:rsid w:val="00FD1788"/>
    <w:rsid w:val="00FD3487"/>
    <w:rsid w:val="00FD6C69"/>
    <w:rsid w:val="00FE1816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docId w15:val="{9692FBCA-9950-4513-8856-6BC61BA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,Bullet L1,Colorful List - Accent 11,List Paragraph 1,List Paragraph11,bullet,My checklist,Bullet List,FooterText,numbered,Paragraphe de liste,VNA - List Paragraph,1.,lp1,lp11,Table Sequence,List A,Norm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,Bullet L1 Char,Colorful List - Accent 11 Char,List Paragraph 1 Char,List Paragraph11 Char,bullet Char,My checklist Char,Bullet List Char,FooterText Char,numbered Char,1.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5E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448DE"/>
  </w:style>
  <w:style w:type="character" w:customStyle="1" w:styleId="Heading1Char">
    <w:name w:val="Heading 1 Char"/>
    <w:basedOn w:val="DefaultParagraphFont"/>
    <w:link w:val="Heading1"/>
    <w:uiPriority w:val="9"/>
    <w:rsid w:val="00F402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20281F"/>
    <w:rPr>
      <w:rFonts w:ascii="Times New Roman" w:eastAsia="SimSun" w:hAnsi="Times New Roman" w:cs="Times New Roman"/>
      <w:sz w:val="24"/>
      <w:szCs w:val="24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81F"/>
    <w:rPr>
      <w:rFonts w:ascii="Times New Roman" w:eastAsia="SimSun" w:hAnsi="Times New Roman" w:cs="Times New Roman"/>
      <w:sz w:val="24"/>
      <w:szCs w:val="24"/>
      <w:lang w:val="vi-VN"/>
    </w:rPr>
  </w:style>
  <w:style w:type="character" w:customStyle="1" w:styleId="card-send-timesendtime">
    <w:name w:val="card-send-time__sendtime"/>
    <w:basedOn w:val="DefaultParagraphFont"/>
    <w:rsid w:val="006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5F49-B2BF-4E9C-A25A-1EAD77CC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Van Anh</dc:creator>
  <cp:lastModifiedBy>KT KT</cp:lastModifiedBy>
  <cp:revision>2</cp:revision>
  <dcterms:created xsi:type="dcterms:W3CDTF">2021-06-07T06:19:00Z</dcterms:created>
  <dcterms:modified xsi:type="dcterms:W3CDTF">2021-06-07T06:19:00Z</dcterms:modified>
</cp:coreProperties>
</file>